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A886" w14:textId="2B39BF40" w:rsidR="00934E9A" w:rsidRDefault="00000000">
      <w:pPr>
        <w:pStyle w:val="Heading1"/>
      </w:pPr>
      <w:sdt>
        <w:sdtPr>
          <w:alias w:val="Enter organization name:"/>
          <w:tag w:val=""/>
          <w:id w:val="1410501846"/>
          <w:placeholder>
            <w:docPart w:val="604DA0E33D424536A728988486EA993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522238">
            <w:t xml:space="preserve">HHC Advisory Board </w:t>
          </w:r>
        </w:sdtContent>
      </w:sdt>
    </w:p>
    <w:p w14:paraId="7A6114C9" w14:textId="77777777" w:rsidR="00934E9A" w:rsidRDefault="00000000">
      <w:pPr>
        <w:pStyle w:val="Heading2"/>
      </w:pPr>
      <w:sdt>
        <w:sdtPr>
          <w:alias w:val="Meeting minutes:"/>
          <w:tag w:val="Meeting minutes:"/>
          <w:id w:val="-953250788"/>
          <w:placeholder>
            <w:docPart w:val="8CEF761D2294479494DD02EDBD24DE44"/>
          </w:placeholder>
          <w:temporary/>
          <w:showingPlcHdr/>
          <w15:appearance w15:val="hidden"/>
        </w:sdtPr>
        <w:sdtContent>
          <w:r w:rsidR="006B1778">
            <w:t>Meeting Minutes</w:t>
          </w:r>
        </w:sdtContent>
      </w:sdt>
    </w:p>
    <w:p w14:paraId="796769D0" w14:textId="5B6E5A4A" w:rsidR="00934E9A" w:rsidRDefault="00000000">
      <w:pPr>
        <w:pStyle w:val="Date"/>
      </w:pPr>
      <w:sdt>
        <w:sdtPr>
          <w:alias w:val="Enter date of meeting:"/>
          <w:tag w:val=""/>
          <w:id w:val="373818028"/>
          <w:placeholder>
            <w:docPart w:val="86FA7B5F1D234A89BDCBD5C740B8BA3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522238">
            <w:t>March 14, 2023</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F368F51" w14:textId="77777777" w:rsidTr="00CB4FBB">
        <w:sdt>
          <w:sdtPr>
            <w:alias w:val="Present:"/>
            <w:tag w:val="Present:"/>
            <w:id w:val="1219014275"/>
            <w:placeholder>
              <w:docPart w:val="5D889CA7874241B7A76C594794B3D61B"/>
            </w:placeholder>
            <w:temporary/>
            <w:showingPlcHdr/>
            <w15:appearance w15:val="hidden"/>
          </w:sdtPr>
          <w:sdtContent>
            <w:tc>
              <w:tcPr>
                <w:tcW w:w="2070" w:type="dxa"/>
              </w:tcPr>
              <w:p w14:paraId="0F534814" w14:textId="77777777" w:rsidR="00934E9A" w:rsidRDefault="006B1778">
                <w:pPr>
                  <w:pStyle w:val="NoSpacing"/>
                </w:pPr>
                <w:r>
                  <w:t>Present:</w:t>
                </w:r>
              </w:p>
            </w:tc>
          </w:sdtContent>
        </w:sdt>
        <w:tc>
          <w:tcPr>
            <w:tcW w:w="7290" w:type="dxa"/>
          </w:tcPr>
          <w:p w14:paraId="0900CFF5" w14:textId="58335D47" w:rsidR="00934E9A" w:rsidRDefault="00522238">
            <w:pPr>
              <w:pStyle w:val="NoSpacing"/>
            </w:pPr>
            <w:r>
              <w:t>Joe King, Monica Brown, Martin Skahen, Sue McMahon, Renee Jensen, Michelle Brown, Danielle Johnson, Stephanie Pasquale, Liz Vuillemot, Laurie Rolnick, Beata Karpinska-Prehn, Sally Santangelo, Kelly Gonzalez, Nan Eaton, Rex Beverage, Hunter Kusak, Diana Jakimoski, Megan Stuart, Sherrain Clark, Miranda Spencer</w:t>
            </w:r>
            <w:r w:rsidR="008E3015">
              <w:t xml:space="preserve">, Cheyenne Martin, Alison Brooks, </w:t>
            </w:r>
          </w:p>
        </w:tc>
      </w:tr>
      <w:tr w:rsidR="00934E9A" w14:paraId="1E5310A1" w14:textId="77777777" w:rsidTr="00CB4FBB">
        <w:sdt>
          <w:sdtPr>
            <w:alias w:val="Next meeting:"/>
            <w:tag w:val="Next meeting:"/>
            <w:id w:val="1579632615"/>
            <w:placeholder>
              <w:docPart w:val="ACAA9A5F42714B75973011541A7AB901"/>
            </w:placeholder>
            <w:temporary/>
            <w:showingPlcHdr/>
            <w15:appearance w15:val="hidden"/>
          </w:sdtPr>
          <w:sdtContent>
            <w:tc>
              <w:tcPr>
                <w:tcW w:w="2070" w:type="dxa"/>
              </w:tcPr>
              <w:p w14:paraId="6B2501CC" w14:textId="77777777" w:rsidR="00934E9A" w:rsidRDefault="006B1778">
                <w:pPr>
                  <w:pStyle w:val="NoSpacing"/>
                </w:pPr>
                <w:r>
                  <w:t>Next meeting:</w:t>
                </w:r>
              </w:p>
            </w:tc>
          </w:sdtContent>
        </w:sdt>
        <w:tc>
          <w:tcPr>
            <w:tcW w:w="7290" w:type="dxa"/>
          </w:tcPr>
          <w:p w14:paraId="05C2D431" w14:textId="77777777" w:rsidR="00934E9A" w:rsidRDefault="00000000">
            <w:pPr>
              <w:pStyle w:val="NoSpacing"/>
            </w:pPr>
            <w:sdt>
              <w:sdtPr>
                <w:alias w:val="Enter next meeting date:"/>
                <w:tag w:val="Enter next meeting date:"/>
                <w:id w:val="-1402595164"/>
                <w:placeholder>
                  <w:docPart w:val="340878FEC0B24B51B5BE406E054C55C3"/>
                </w:placeholder>
                <w:temporary/>
                <w:showingPlcHdr/>
                <w15:appearance w15:val="hidden"/>
              </w:sdtPr>
              <w:sdtContent>
                <w:r w:rsidR="006B1778">
                  <w:t>Date</w:t>
                </w:r>
              </w:sdtContent>
            </w:sdt>
            <w:r w:rsidR="0034332A">
              <w:t xml:space="preserve">, </w:t>
            </w:r>
            <w:sdt>
              <w:sdtPr>
                <w:alias w:val="Enter next meeting time:"/>
                <w:tag w:val="Enter next meeting time:"/>
                <w:id w:val="744695563"/>
                <w:placeholder>
                  <w:docPart w:val="AC0BF701255A445CAF89C23C13BD9B82"/>
                </w:placeholder>
                <w:temporary/>
                <w:showingPlcHdr/>
                <w15:appearance w15:val="hidden"/>
              </w:sdtPr>
              <w:sdtContent>
                <w:r w:rsidR="0034332A">
                  <w:t>time</w:t>
                </w:r>
              </w:sdtContent>
            </w:sdt>
            <w:r w:rsidR="0034332A">
              <w:t xml:space="preserve">, </w:t>
            </w:r>
            <w:sdt>
              <w:sdtPr>
                <w:alias w:val="Enter next meeting location:"/>
                <w:tag w:val="Enter next meeting location:"/>
                <w:id w:val="-1334364584"/>
                <w:placeholder>
                  <w:docPart w:val="CF94F4FD7CA24F02B9433BB561EAA23E"/>
                </w:placeholder>
                <w:temporary/>
                <w:showingPlcHdr/>
                <w15:appearance w15:val="hidden"/>
              </w:sdtPr>
              <w:sdtContent>
                <w:r w:rsidR="0034332A">
                  <w:t>Location</w:t>
                </w:r>
              </w:sdtContent>
            </w:sdt>
          </w:p>
        </w:tc>
      </w:tr>
    </w:tbl>
    <w:p w14:paraId="73B1A622" w14:textId="77777777" w:rsidR="00934E9A" w:rsidRDefault="00000000">
      <w:pPr>
        <w:pStyle w:val="ListNumber"/>
      </w:pPr>
      <w:sdt>
        <w:sdtPr>
          <w:alias w:val="Announcements:"/>
          <w:tag w:val="Announcements:"/>
          <w:id w:val="-1296670475"/>
          <w:placeholder>
            <w:docPart w:val="43C0C7D7ECCF4CA6A5428767B5736409"/>
          </w:placeholder>
          <w:temporary/>
          <w:showingPlcHdr/>
          <w15:appearance w15:val="hidden"/>
        </w:sdtPr>
        <w:sdtContent>
          <w:r w:rsidR="006B1778">
            <w:t>Announcements</w:t>
          </w:r>
        </w:sdtContent>
      </w:sdt>
    </w:p>
    <w:p w14:paraId="013F68A8" w14:textId="09C387AF" w:rsidR="00934E9A" w:rsidRDefault="00522238">
      <w:pPr>
        <w:pStyle w:val="NormalIndent"/>
      </w:pPr>
      <w:r>
        <w:t>The meeting started at 2:34 pm.  Introductions were made as the board has new members.</w:t>
      </w:r>
    </w:p>
    <w:p w14:paraId="4E42D946" w14:textId="53EAE24F" w:rsidR="00522238" w:rsidRDefault="00522238">
      <w:pPr>
        <w:pStyle w:val="NormalIndent"/>
      </w:pPr>
      <w:r>
        <w:t>Joe asked for any edits for the meeting minutes. None were offered. Renee Jensen motioned to approve. Nan Eaton seconded.  The previous meeting minutes were approved unanimously.</w:t>
      </w:r>
    </w:p>
    <w:p w14:paraId="789EA3B5" w14:textId="03872C18" w:rsidR="00934E9A" w:rsidRDefault="00522238">
      <w:pPr>
        <w:pStyle w:val="ListNumber"/>
      </w:pPr>
      <w:r>
        <w:t>Youth Homelessness Demonstration Project</w:t>
      </w:r>
    </w:p>
    <w:p w14:paraId="78FB5D2C" w14:textId="2AA3154B" w:rsidR="00934E9A" w:rsidRDefault="00522238">
      <w:pPr>
        <w:pStyle w:val="NormalIndent"/>
      </w:pPr>
      <w:r>
        <w:t xml:space="preserve">Megan Stuart shared about YHDP and the purpose of the grant is.  United Way and the Housing and Homeless Coalition have applied during the last 3 cycles.  We have yet to be awarded. Sherrain attended the National Alliance to End Homelessness conference where they shared that there will be another round of this pilot funding. The board is required to approve the application.  The HHC Team did receive the scores from the last round of the funding and Megan would like to share the debrief document with the board. </w:t>
      </w:r>
      <w:r w:rsidR="008E3015">
        <w:t xml:space="preserve"> We did receive higher than average than most of the applicants, which is encouraging. The debrief documents breaks down how the different sections were scored. Community Need and Collaboration were our lowest scores. The HHC Team and Youth Action Board will be focusing on strengthening these parts of the application. The staff is working toward creating a youth coordinated entry system in partnership with the McKinney Vento liaisons.  The HUD TA had mentioned that the communities that did receive funding had something with a significant local investment as part of the commitment of the project that the communities proposed in their plans. </w:t>
      </w:r>
    </w:p>
    <w:p w14:paraId="52F5C442" w14:textId="4BA49E8C" w:rsidR="008E3015" w:rsidRDefault="008E3015" w:rsidP="008E3015">
      <w:pPr>
        <w:pStyle w:val="NormalIndent"/>
      </w:pPr>
      <w:r>
        <w:t>Overall, the score is encouraging.  There will be some work being put toward the collaboration section and hopefully will help us be successful in securing funding.</w:t>
      </w:r>
    </w:p>
    <w:p w14:paraId="498245B3" w14:textId="52222FBE" w:rsidR="008E3015" w:rsidRDefault="008E3015" w:rsidP="008E3015">
      <w:pPr>
        <w:pStyle w:val="NormalIndent"/>
      </w:pPr>
      <w:r>
        <w:t>There was a question asked about community need.  Because the youth who typically show up in the CoC’s shelters tend not to be significant in number and it does not capture the youth in poverty and couch surfing, it is more difficult to prove the community’s need.</w:t>
      </w:r>
      <w:r w:rsidR="00361C4C">
        <w:t xml:space="preserve"> </w:t>
      </w:r>
    </w:p>
    <w:p w14:paraId="692DFB31" w14:textId="0B579FF1" w:rsidR="00361C4C" w:rsidRDefault="00361C4C" w:rsidP="008E3015">
      <w:pPr>
        <w:pStyle w:val="NormalIndent"/>
      </w:pPr>
      <w:r>
        <w:t xml:space="preserve">The pilot project provides three years of funding. After the 3-year period is up, the funding gets rolled into the regular NOFO. </w:t>
      </w:r>
    </w:p>
    <w:p w14:paraId="745A9E13" w14:textId="699F90B9" w:rsidR="00361C4C" w:rsidRDefault="00361C4C" w:rsidP="008E3015">
      <w:pPr>
        <w:pStyle w:val="NormalIndent"/>
      </w:pPr>
      <w:r>
        <w:lastRenderedPageBreak/>
        <w:t xml:space="preserve">The youth Coordinated Entry system will be different than the adult CE system because through YHDP, youth who are couch surfing will be eligible for that funding needs a specific CE system to address that.  </w:t>
      </w:r>
    </w:p>
    <w:p w14:paraId="2AA90FDC" w14:textId="6B2E8F95" w:rsidR="00361C4C" w:rsidRDefault="00361C4C" w:rsidP="008E3015">
      <w:pPr>
        <w:pStyle w:val="NormalIndent"/>
      </w:pPr>
      <w:r>
        <w:t xml:space="preserve">Megan will connect with Housing Visions to collaborate with their state funding set aside for youth. </w:t>
      </w:r>
    </w:p>
    <w:p w14:paraId="6C85A543" w14:textId="1690C6A7" w:rsidR="00361C4C" w:rsidRDefault="00361C4C" w:rsidP="008E3015">
      <w:pPr>
        <w:pStyle w:val="NormalIndent"/>
      </w:pPr>
      <w:r>
        <w:t>McKinney Vento representatives are so busy so the HHC has worked to ensure that the staff attends the McKinney Vento meetings instead of trying to recruit them for our board. The HHC will be having a listening session with the McKinney Vento liaisons. Joe will try to recruit Janel from the Syracuse City School District to gather some much needed feedback.</w:t>
      </w:r>
    </w:p>
    <w:p w14:paraId="5E32677B" w14:textId="715109AB" w:rsidR="00934E9A" w:rsidRDefault="00690B63">
      <w:pPr>
        <w:pStyle w:val="ListNumber"/>
      </w:pPr>
      <w:r>
        <w:t>Coordinated Entry Policies and Procedures and ESG &amp; CoC Project Written Standards Review</w:t>
      </w:r>
    </w:p>
    <w:p w14:paraId="4EB8B552" w14:textId="1C0B0EA3" w:rsidR="00A05EF7" w:rsidRDefault="00690B63" w:rsidP="00C208FD">
      <w:pPr>
        <w:pStyle w:val="NormalIndent"/>
      </w:pPr>
      <w:r>
        <w:t xml:space="preserve">Sherrain Clark a presentation about the Coordinated Entry policies and procedures. </w:t>
      </w:r>
    </w:p>
    <w:p w14:paraId="1ECBE369" w14:textId="774433CF" w:rsidR="00690B63" w:rsidRDefault="00690B63" w:rsidP="00C208FD">
      <w:pPr>
        <w:pStyle w:val="NormalIndent"/>
      </w:pPr>
      <w:r>
        <w:t>The additions include:</w:t>
      </w:r>
    </w:p>
    <w:p w14:paraId="7FA4BA2B" w14:textId="6D870DA3" w:rsidR="005401C5" w:rsidRPr="005401C5" w:rsidRDefault="005401C5" w:rsidP="00690B63">
      <w:pPr>
        <w:pStyle w:val="NormalIndent"/>
        <w:numPr>
          <w:ilvl w:val="0"/>
          <w:numId w:val="11"/>
        </w:numPr>
      </w:pPr>
      <w:r w:rsidRPr="005401C5">
        <w:t>It is mandatory that a staff member from all shelter and housing programs attend the quarterly workgroup meetings</w:t>
      </w:r>
      <w:r>
        <w:t>.</w:t>
      </w:r>
    </w:p>
    <w:p w14:paraId="43FE427A" w14:textId="1309F265" w:rsidR="00690B63" w:rsidRDefault="00690B63" w:rsidP="00690B63">
      <w:pPr>
        <w:pStyle w:val="NormalIndent"/>
        <w:numPr>
          <w:ilvl w:val="0"/>
          <w:numId w:val="11"/>
        </w:numPr>
      </w:pPr>
      <w:r>
        <w:t>The CNY-VI is now the only assessment that is acceptable and each assessor is trained annually on this.</w:t>
      </w:r>
    </w:p>
    <w:p w14:paraId="3F5F4D57" w14:textId="77777777" w:rsidR="005401C5" w:rsidRPr="005401C5" w:rsidRDefault="005401C5" w:rsidP="005401C5">
      <w:pPr>
        <w:pStyle w:val="NormalIndent"/>
        <w:numPr>
          <w:ilvl w:val="0"/>
          <w:numId w:val="11"/>
        </w:numPr>
      </w:pPr>
      <w:r w:rsidRPr="005401C5">
        <w:t xml:space="preserve">After being matched to a household, housing providers must attempt to make contact, either through direct contact with the client or a shelter or street outreach case manager, within 72 hours. </w:t>
      </w:r>
    </w:p>
    <w:p w14:paraId="4626E729" w14:textId="77777777" w:rsidR="005401C5" w:rsidRPr="005401C5" w:rsidRDefault="005401C5" w:rsidP="005401C5">
      <w:pPr>
        <w:pStyle w:val="NormalIndent"/>
        <w:numPr>
          <w:ilvl w:val="0"/>
          <w:numId w:val="11"/>
        </w:numPr>
      </w:pPr>
      <w:r w:rsidRPr="005401C5">
        <w:t>For Rapid Re-housing, Transitional Housing, and HUD RAP, program entries should be completed in HMIS within 7 days of completing the intake. For Permanent Supportive Housing, program entries should be completed in HMIS within 7 days of the client moving into housing.</w:t>
      </w:r>
    </w:p>
    <w:p w14:paraId="5D7EE097" w14:textId="77777777" w:rsidR="005401C5" w:rsidRPr="005401C5" w:rsidRDefault="005401C5" w:rsidP="005401C5">
      <w:pPr>
        <w:pStyle w:val="NormalIndent"/>
        <w:numPr>
          <w:ilvl w:val="0"/>
          <w:numId w:val="11"/>
        </w:numPr>
      </w:pPr>
      <w:r w:rsidRPr="005401C5">
        <w:t xml:space="preserve">Housing Providers can only reject a referral that matches their program eligibility requirements for the following reasons: there are legal matters between the program and this client or safety concerns exist for staff. </w:t>
      </w:r>
    </w:p>
    <w:p w14:paraId="7028B8E0" w14:textId="77777777" w:rsidR="005401C5" w:rsidRDefault="005401C5" w:rsidP="005401C5">
      <w:pPr>
        <w:pStyle w:val="NormalIndent"/>
        <w:numPr>
          <w:ilvl w:val="0"/>
          <w:numId w:val="11"/>
        </w:numPr>
      </w:pPr>
      <w:r w:rsidRPr="005401C5">
        <w:t>If a client is unreachable for 2 weeks after intake, the housing provider may exit the client by following the agency’s discharge policies and documenting attempts to contact in HMIS. If a client enters an institution and is there for longer than 90 days, the client must be discharged from the program following discharge policies.</w:t>
      </w:r>
    </w:p>
    <w:p w14:paraId="41D1606B" w14:textId="77777777" w:rsidR="005401C5" w:rsidRPr="005401C5" w:rsidRDefault="005401C5" w:rsidP="005401C5">
      <w:pPr>
        <w:pStyle w:val="NormalIndent"/>
      </w:pPr>
    </w:p>
    <w:p w14:paraId="16D18050" w14:textId="020979E7" w:rsidR="0070720F" w:rsidRDefault="005401C5" w:rsidP="0070720F">
      <w:pPr>
        <w:pStyle w:val="NormalIndent"/>
      </w:pPr>
      <w:r>
        <w:t>The ESH &amp; CoC Project Written Standards</w:t>
      </w:r>
      <w:r w:rsidR="0070720F">
        <w:t xml:space="preserve"> </w:t>
      </w:r>
    </w:p>
    <w:p w14:paraId="47472506" w14:textId="733ED39C" w:rsidR="0070720F" w:rsidRDefault="0070720F" w:rsidP="005401C5">
      <w:pPr>
        <w:pStyle w:val="NormalIndent"/>
      </w:pPr>
      <w:r>
        <w:t xml:space="preserve">These standards are only for those who receive ESG or the Continuum of Care funding. </w:t>
      </w:r>
    </w:p>
    <w:p w14:paraId="2952879A" w14:textId="4466AED9" w:rsidR="0070720F" w:rsidRDefault="0070720F" w:rsidP="005401C5">
      <w:pPr>
        <w:pStyle w:val="NormalIndent"/>
      </w:pPr>
      <w:r>
        <w:lastRenderedPageBreak/>
        <w:t xml:space="preserve">The differing project types are: </w:t>
      </w:r>
    </w:p>
    <w:p w14:paraId="21008471" w14:textId="77777777" w:rsidR="0070720F" w:rsidRPr="0070720F" w:rsidRDefault="0070720F" w:rsidP="0070720F">
      <w:pPr>
        <w:pStyle w:val="NormalIndent"/>
        <w:numPr>
          <w:ilvl w:val="0"/>
          <w:numId w:val="15"/>
        </w:numPr>
      </w:pPr>
      <w:r w:rsidRPr="0070720F">
        <w:t xml:space="preserve">CoC Rapid </w:t>
      </w:r>
      <w:proofErr w:type="spellStart"/>
      <w:r w:rsidRPr="0070720F">
        <w:t>ReHousing</w:t>
      </w:r>
      <w:proofErr w:type="spellEnd"/>
      <w:r w:rsidRPr="0070720F">
        <w:t xml:space="preserve"> (RRH)</w:t>
      </w:r>
    </w:p>
    <w:p w14:paraId="2BE5ACB5" w14:textId="77777777" w:rsidR="0070720F" w:rsidRPr="0070720F" w:rsidRDefault="0070720F" w:rsidP="0070720F">
      <w:pPr>
        <w:pStyle w:val="NormalIndent"/>
        <w:numPr>
          <w:ilvl w:val="0"/>
          <w:numId w:val="15"/>
        </w:numPr>
      </w:pPr>
      <w:r w:rsidRPr="0070720F">
        <w:t xml:space="preserve">Emergency Solutions Grant’s Rapid </w:t>
      </w:r>
      <w:proofErr w:type="spellStart"/>
      <w:r w:rsidRPr="0070720F">
        <w:t>ReHousing</w:t>
      </w:r>
      <w:proofErr w:type="spellEnd"/>
      <w:r w:rsidRPr="0070720F">
        <w:t xml:space="preserve"> (ESH RRH)</w:t>
      </w:r>
    </w:p>
    <w:p w14:paraId="251F6470" w14:textId="77777777" w:rsidR="0070720F" w:rsidRPr="0070720F" w:rsidRDefault="0070720F" w:rsidP="0070720F">
      <w:pPr>
        <w:pStyle w:val="NormalIndent"/>
        <w:numPr>
          <w:ilvl w:val="0"/>
          <w:numId w:val="15"/>
        </w:numPr>
      </w:pPr>
      <w:r w:rsidRPr="0070720F">
        <w:t xml:space="preserve">Solutions To End Homelessness Program (STEHP) Rapid </w:t>
      </w:r>
      <w:proofErr w:type="spellStart"/>
      <w:r w:rsidRPr="0070720F">
        <w:t>ReHousing</w:t>
      </w:r>
      <w:proofErr w:type="spellEnd"/>
    </w:p>
    <w:p w14:paraId="405CD782" w14:textId="77777777" w:rsidR="0070720F" w:rsidRPr="0070720F" w:rsidRDefault="0070720F" w:rsidP="0070720F">
      <w:pPr>
        <w:pStyle w:val="NormalIndent"/>
        <w:numPr>
          <w:ilvl w:val="0"/>
          <w:numId w:val="15"/>
        </w:numPr>
      </w:pPr>
      <w:r w:rsidRPr="0070720F">
        <w:t>Transitional Housing (TH)</w:t>
      </w:r>
    </w:p>
    <w:p w14:paraId="44C46041" w14:textId="77777777" w:rsidR="0070720F" w:rsidRPr="0070720F" w:rsidRDefault="0070720F" w:rsidP="0070720F">
      <w:pPr>
        <w:pStyle w:val="NormalIndent"/>
        <w:numPr>
          <w:ilvl w:val="0"/>
          <w:numId w:val="15"/>
        </w:numPr>
      </w:pPr>
      <w:r w:rsidRPr="0070720F">
        <w:t xml:space="preserve">Transitional Housing to Rapid </w:t>
      </w:r>
      <w:proofErr w:type="spellStart"/>
      <w:r w:rsidRPr="0070720F">
        <w:t>ReHousing</w:t>
      </w:r>
      <w:proofErr w:type="spellEnd"/>
      <w:r w:rsidRPr="0070720F">
        <w:t xml:space="preserve"> (TH-RRH)</w:t>
      </w:r>
    </w:p>
    <w:p w14:paraId="3CAD8923" w14:textId="77777777" w:rsidR="0070720F" w:rsidRDefault="0070720F" w:rsidP="0070720F">
      <w:pPr>
        <w:pStyle w:val="NormalIndent"/>
        <w:numPr>
          <w:ilvl w:val="0"/>
          <w:numId w:val="15"/>
        </w:numPr>
      </w:pPr>
      <w:r w:rsidRPr="0070720F">
        <w:t>Permanent Supportive Housing (PSH)</w:t>
      </w:r>
    </w:p>
    <w:p w14:paraId="53BABC07" w14:textId="000791E2" w:rsidR="0070720F" w:rsidRDefault="0070720F" w:rsidP="0070720F">
      <w:pPr>
        <w:pStyle w:val="NormalIndent"/>
      </w:pPr>
      <w:r>
        <w:t xml:space="preserve">The requirement for the previous housing types are: </w:t>
      </w:r>
    </w:p>
    <w:p w14:paraId="6761B30E" w14:textId="77777777" w:rsidR="0070720F" w:rsidRPr="0070720F" w:rsidRDefault="0070720F" w:rsidP="0070720F">
      <w:pPr>
        <w:pStyle w:val="NormalIndent"/>
        <w:numPr>
          <w:ilvl w:val="0"/>
          <w:numId w:val="16"/>
        </w:numPr>
      </w:pPr>
      <w:r w:rsidRPr="0070720F">
        <w:t>100% Coordinated Entry and HMIS participation</w:t>
      </w:r>
    </w:p>
    <w:p w14:paraId="2A1F0EFB" w14:textId="77777777" w:rsidR="0070720F" w:rsidRPr="0070720F" w:rsidRDefault="0070720F" w:rsidP="0070720F">
      <w:pPr>
        <w:pStyle w:val="NormalIndent"/>
        <w:numPr>
          <w:ilvl w:val="0"/>
          <w:numId w:val="16"/>
        </w:numPr>
      </w:pPr>
      <w:r w:rsidRPr="0070720F">
        <w:t xml:space="preserve">Emergency Shelter and Street Outreach staff administer CNY-VI </w:t>
      </w:r>
    </w:p>
    <w:p w14:paraId="048E866F" w14:textId="77777777" w:rsidR="0070720F" w:rsidRPr="0070720F" w:rsidRDefault="0070720F" w:rsidP="0070720F">
      <w:pPr>
        <w:pStyle w:val="NormalIndent"/>
        <w:numPr>
          <w:ilvl w:val="0"/>
          <w:numId w:val="16"/>
        </w:numPr>
      </w:pPr>
      <w:r w:rsidRPr="0070720F">
        <w:t xml:space="preserve">CAB and YAB created Emergency Shelter bylaws  </w:t>
      </w:r>
    </w:p>
    <w:p w14:paraId="6AC7FC3B" w14:textId="77777777" w:rsidR="0070720F" w:rsidRPr="0070720F" w:rsidRDefault="0070720F" w:rsidP="0070720F">
      <w:pPr>
        <w:pStyle w:val="NormalIndent"/>
        <w:numPr>
          <w:ilvl w:val="0"/>
          <w:numId w:val="16"/>
        </w:numPr>
      </w:pPr>
      <w:r w:rsidRPr="0070720F">
        <w:t>Program operations</w:t>
      </w:r>
    </w:p>
    <w:p w14:paraId="15244E36" w14:textId="77777777" w:rsidR="0070720F" w:rsidRPr="0070720F" w:rsidRDefault="0070720F" w:rsidP="0070720F">
      <w:pPr>
        <w:pStyle w:val="NormalIndent"/>
        <w:numPr>
          <w:ilvl w:val="0"/>
          <w:numId w:val="16"/>
        </w:numPr>
      </w:pPr>
      <w:r w:rsidRPr="0070720F">
        <w:t>Program enrollment</w:t>
      </w:r>
    </w:p>
    <w:p w14:paraId="2CD91AF3" w14:textId="77777777" w:rsidR="0070720F" w:rsidRPr="0070720F" w:rsidRDefault="0070720F" w:rsidP="0070720F">
      <w:pPr>
        <w:pStyle w:val="NormalIndent"/>
        <w:numPr>
          <w:ilvl w:val="0"/>
          <w:numId w:val="16"/>
        </w:numPr>
      </w:pPr>
      <w:r w:rsidRPr="0070720F">
        <w:t>Case management</w:t>
      </w:r>
    </w:p>
    <w:p w14:paraId="30A29927" w14:textId="534700B0" w:rsidR="0070720F" w:rsidRDefault="0070720F" w:rsidP="0070720F">
      <w:pPr>
        <w:pStyle w:val="NormalIndent"/>
      </w:pPr>
      <w:r>
        <w:t>There are requirements for equal access to housing projects, fair housing laws against discrimination and LGBTQIA+ protections.</w:t>
      </w:r>
    </w:p>
    <w:p w14:paraId="69D0B68C" w14:textId="79D55A03" w:rsidR="0070720F" w:rsidRDefault="006D1CAD" w:rsidP="0070720F">
      <w:pPr>
        <w:pStyle w:val="NormalIndent"/>
      </w:pPr>
      <w:r>
        <w:t xml:space="preserve">There was an addition of an emergency transfer for victims of domestic violence. </w:t>
      </w:r>
    </w:p>
    <w:p w14:paraId="400DFF7A" w14:textId="592576D1" w:rsidR="0070720F" w:rsidRDefault="006D1CAD" w:rsidP="0070720F">
      <w:pPr>
        <w:pStyle w:val="NormalIndent"/>
      </w:pPr>
      <w:r>
        <w:t xml:space="preserve">The Housing Authority is subject to the VAWA and their own DV transfer protocols. </w:t>
      </w:r>
    </w:p>
    <w:p w14:paraId="38398039" w14:textId="7410DCC3" w:rsidR="0070720F" w:rsidRDefault="006D1CAD" w:rsidP="0070720F">
      <w:pPr>
        <w:pStyle w:val="NormalIndent"/>
      </w:pPr>
      <w:r>
        <w:t xml:space="preserve">Housing First is a requirement. </w:t>
      </w:r>
    </w:p>
    <w:p w14:paraId="74C91139" w14:textId="7D614DDC" w:rsidR="0070720F" w:rsidRDefault="006D1CAD" w:rsidP="0070720F">
      <w:pPr>
        <w:pStyle w:val="NormalIndent"/>
      </w:pPr>
      <w:r>
        <w:t xml:space="preserve">There are record keeping requirements to match the federal and state requirements. </w:t>
      </w:r>
    </w:p>
    <w:p w14:paraId="046951B1" w14:textId="76325445" w:rsidR="0070720F" w:rsidRDefault="006D1CAD" w:rsidP="0070720F">
      <w:pPr>
        <w:pStyle w:val="NormalIndent"/>
      </w:pPr>
      <w:r>
        <w:t>In regards to occupancy and HUD Standards:</w:t>
      </w:r>
    </w:p>
    <w:p w14:paraId="689A18D4" w14:textId="77777777" w:rsidR="006D1CAD" w:rsidRPr="006D1CAD" w:rsidRDefault="006D1CAD" w:rsidP="006D1CAD">
      <w:pPr>
        <w:pStyle w:val="NormalIndent"/>
        <w:numPr>
          <w:ilvl w:val="0"/>
          <w:numId w:val="17"/>
        </w:numPr>
      </w:pPr>
      <w:r w:rsidRPr="006D1CAD">
        <w:t>Fair Market Rent</w:t>
      </w:r>
    </w:p>
    <w:p w14:paraId="7AB75AF9" w14:textId="77777777" w:rsidR="006D1CAD" w:rsidRPr="006D1CAD" w:rsidRDefault="006D1CAD" w:rsidP="006D1CAD">
      <w:pPr>
        <w:pStyle w:val="NormalIndent"/>
        <w:numPr>
          <w:ilvl w:val="0"/>
          <w:numId w:val="17"/>
        </w:numPr>
      </w:pPr>
      <w:r w:rsidRPr="006D1CAD">
        <w:t xml:space="preserve">Rent Reasonableness </w:t>
      </w:r>
    </w:p>
    <w:p w14:paraId="6729FA1E" w14:textId="77777777" w:rsidR="006D1CAD" w:rsidRPr="006D1CAD" w:rsidRDefault="006D1CAD" w:rsidP="006D1CAD">
      <w:pPr>
        <w:pStyle w:val="NormalIndent"/>
        <w:numPr>
          <w:ilvl w:val="0"/>
          <w:numId w:val="17"/>
        </w:numPr>
      </w:pPr>
      <w:r w:rsidRPr="006D1CAD">
        <w:t>Housing Quality Standards</w:t>
      </w:r>
    </w:p>
    <w:p w14:paraId="506D2DE2" w14:textId="77777777" w:rsidR="006D1CAD" w:rsidRPr="006D1CAD" w:rsidRDefault="006D1CAD" w:rsidP="006D1CAD">
      <w:pPr>
        <w:pStyle w:val="NormalIndent"/>
        <w:numPr>
          <w:ilvl w:val="0"/>
          <w:numId w:val="17"/>
        </w:numPr>
      </w:pPr>
      <w:r w:rsidRPr="006D1CAD">
        <w:t xml:space="preserve">Dwelling Size </w:t>
      </w:r>
    </w:p>
    <w:p w14:paraId="0C1CD0CD" w14:textId="2F53E890" w:rsidR="006D1CAD" w:rsidRDefault="006D1CAD" w:rsidP="006D1CAD">
      <w:pPr>
        <w:pStyle w:val="NormalIndent"/>
        <w:numPr>
          <w:ilvl w:val="0"/>
          <w:numId w:val="17"/>
        </w:numPr>
      </w:pPr>
      <w:r w:rsidRPr="006D1CAD">
        <w:t xml:space="preserve">Participant Rental Obligation  </w:t>
      </w:r>
    </w:p>
    <w:p w14:paraId="445CDB7F" w14:textId="2FD267F7" w:rsidR="006D1CAD" w:rsidRDefault="006D1CAD" w:rsidP="006D1CAD">
      <w:pPr>
        <w:pStyle w:val="NormalIndent"/>
        <w:numPr>
          <w:ilvl w:val="0"/>
          <w:numId w:val="17"/>
        </w:numPr>
      </w:pPr>
      <w:r>
        <w:t xml:space="preserve">Adherence to all HUD requirements through which the programs are funded. </w:t>
      </w:r>
    </w:p>
    <w:p w14:paraId="1CB68CF3" w14:textId="701E8588" w:rsidR="006D1CAD" w:rsidRDefault="006D1CAD" w:rsidP="006D1CAD">
      <w:pPr>
        <w:pStyle w:val="NormalIndent"/>
      </w:pPr>
      <w:r>
        <w:t>System and Project Performance Measures:</w:t>
      </w:r>
    </w:p>
    <w:p w14:paraId="31197789" w14:textId="77777777" w:rsidR="006D1CAD" w:rsidRPr="006D1CAD" w:rsidRDefault="006D1CAD" w:rsidP="006D1CAD">
      <w:pPr>
        <w:pStyle w:val="NormalIndent"/>
        <w:ind w:left="720"/>
      </w:pPr>
      <w:r w:rsidRPr="006D1CAD">
        <w:t xml:space="preserve">1. Length of time persons remain homeless; </w:t>
      </w:r>
    </w:p>
    <w:p w14:paraId="390B7D37" w14:textId="77777777" w:rsidR="006D1CAD" w:rsidRPr="006D1CAD" w:rsidRDefault="006D1CAD" w:rsidP="006D1CAD">
      <w:pPr>
        <w:pStyle w:val="NormalIndent"/>
        <w:ind w:left="720"/>
      </w:pPr>
      <w:r w:rsidRPr="006D1CAD">
        <w:lastRenderedPageBreak/>
        <w:t xml:space="preserve">2. The extent to which persons who exit homelessness to permanent housing destinations return to homelessness; </w:t>
      </w:r>
    </w:p>
    <w:p w14:paraId="08CF7489" w14:textId="77777777" w:rsidR="006D1CAD" w:rsidRPr="006D1CAD" w:rsidRDefault="006D1CAD" w:rsidP="006D1CAD">
      <w:pPr>
        <w:pStyle w:val="NormalIndent"/>
        <w:ind w:left="720"/>
      </w:pPr>
      <w:r w:rsidRPr="006D1CAD">
        <w:t xml:space="preserve">3. Number of homeless persons; </w:t>
      </w:r>
    </w:p>
    <w:p w14:paraId="19B65F2C" w14:textId="77777777" w:rsidR="006D1CAD" w:rsidRPr="006D1CAD" w:rsidRDefault="006D1CAD" w:rsidP="006D1CAD">
      <w:pPr>
        <w:pStyle w:val="NormalIndent"/>
        <w:ind w:left="720"/>
      </w:pPr>
      <w:r w:rsidRPr="006D1CAD">
        <w:t xml:space="preserve">4. Jobs and income growth for homeless persons in CoC Program-funded projects; </w:t>
      </w:r>
    </w:p>
    <w:p w14:paraId="046DE5B1" w14:textId="77777777" w:rsidR="006D1CAD" w:rsidRPr="006D1CAD" w:rsidRDefault="006D1CAD" w:rsidP="006D1CAD">
      <w:pPr>
        <w:pStyle w:val="NormalIndent"/>
        <w:ind w:left="720"/>
      </w:pPr>
      <w:r w:rsidRPr="006D1CAD">
        <w:t xml:space="preserve">5. Number of persons who become homeless for the first time; </w:t>
      </w:r>
    </w:p>
    <w:p w14:paraId="07116E74" w14:textId="77777777" w:rsidR="006D1CAD" w:rsidRPr="006D1CAD" w:rsidRDefault="006D1CAD" w:rsidP="006D1CAD">
      <w:pPr>
        <w:pStyle w:val="NormalIndent"/>
        <w:ind w:left="720"/>
      </w:pPr>
      <w:r w:rsidRPr="006D1CAD">
        <w:t xml:space="preserve">6. Homelessness prevention and housing placement of persons defined by Category 3 of HUD’s homeless definition in CoC Program-funded projects; </w:t>
      </w:r>
    </w:p>
    <w:p w14:paraId="42C6FFA1" w14:textId="77777777" w:rsidR="006D1CAD" w:rsidRDefault="006D1CAD" w:rsidP="006D1CAD">
      <w:pPr>
        <w:pStyle w:val="NormalIndent"/>
        <w:ind w:left="720"/>
      </w:pPr>
      <w:r w:rsidRPr="006D1CAD">
        <w:t>7. Successful housing placement, and retention for PSH projects only</w:t>
      </w:r>
    </w:p>
    <w:p w14:paraId="07C243AE" w14:textId="77777777" w:rsidR="006D1CAD" w:rsidRDefault="006D1CAD" w:rsidP="006D1CAD">
      <w:pPr>
        <w:pStyle w:val="NormalIndent"/>
        <w:ind w:left="720"/>
      </w:pPr>
    </w:p>
    <w:p w14:paraId="3C64BAAB" w14:textId="503C5EC1" w:rsidR="006D1CAD" w:rsidRDefault="006D1CAD" w:rsidP="006D1CAD">
      <w:pPr>
        <w:pStyle w:val="NormalIndent"/>
        <w:ind w:left="270"/>
      </w:pPr>
      <w:r>
        <w:t>Prioritization is taken into account through these attributes:</w:t>
      </w:r>
    </w:p>
    <w:p w14:paraId="0E012FF1" w14:textId="37132B11" w:rsidR="006D1CAD" w:rsidRPr="006D1CAD" w:rsidRDefault="006D1CAD" w:rsidP="006D1CAD">
      <w:pPr>
        <w:pStyle w:val="NormalIndent"/>
        <w:numPr>
          <w:ilvl w:val="0"/>
          <w:numId w:val="18"/>
        </w:numPr>
      </w:pPr>
      <w:r w:rsidRPr="006D1CAD">
        <w:t xml:space="preserve">Eligibility </w:t>
      </w:r>
    </w:p>
    <w:p w14:paraId="5E98E6A6" w14:textId="77777777" w:rsidR="006D1CAD" w:rsidRPr="006D1CAD" w:rsidRDefault="006D1CAD" w:rsidP="006D1CAD">
      <w:pPr>
        <w:pStyle w:val="NormalIndent"/>
        <w:numPr>
          <w:ilvl w:val="0"/>
          <w:numId w:val="18"/>
        </w:numPr>
      </w:pPr>
      <w:r w:rsidRPr="006D1CAD">
        <w:t>Familial status</w:t>
      </w:r>
    </w:p>
    <w:p w14:paraId="2AD55931" w14:textId="77777777" w:rsidR="006D1CAD" w:rsidRPr="006D1CAD" w:rsidRDefault="006D1CAD" w:rsidP="006D1CAD">
      <w:pPr>
        <w:pStyle w:val="NormalIndent"/>
        <w:numPr>
          <w:ilvl w:val="0"/>
          <w:numId w:val="18"/>
        </w:numPr>
      </w:pPr>
      <w:r w:rsidRPr="006D1CAD">
        <w:t>Length of time homeless</w:t>
      </w:r>
    </w:p>
    <w:p w14:paraId="55CB77BA" w14:textId="77777777" w:rsidR="006D1CAD" w:rsidRPr="006D1CAD" w:rsidRDefault="006D1CAD" w:rsidP="006D1CAD">
      <w:pPr>
        <w:pStyle w:val="NormalIndent"/>
        <w:numPr>
          <w:ilvl w:val="0"/>
          <w:numId w:val="18"/>
        </w:numPr>
      </w:pPr>
      <w:r w:rsidRPr="006D1CAD">
        <w:t xml:space="preserve">CNY-VI Score </w:t>
      </w:r>
    </w:p>
    <w:p w14:paraId="79BD0CFC" w14:textId="77777777" w:rsidR="006D1CAD" w:rsidRDefault="006D1CAD" w:rsidP="006D1CAD">
      <w:pPr>
        <w:pStyle w:val="NormalIndent"/>
        <w:numPr>
          <w:ilvl w:val="0"/>
          <w:numId w:val="18"/>
        </w:numPr>
      </w:pPr>
      <w:r w:rsidRPr="006D1CAD">
        <w:t>Veteran status</w:t>
      </w:r>
    </w:p>
    <w:p w14:paraId="107288D4" w14:textId="0F1D8F34" w:rsidR="006D1CAD" w:rsidRDefault="001A198E" w:rsidP="001A198E">
      <w:pPr>
        <w:pStyle w:val="NormalIndent"/>
      </w:pPr>
      <w:r>
        <w:t xml:space="preserve">There was an addition of a racial equity policy requirement at the agency level. </w:t>
      </w:r>
    </w:p>
    <w:p w14:paraId="5FE62ADA" w14:textId="0AF9EB85" w:rsidR="006D1CAD" w:rsidRDefault="001A198E" w:rsidP="001A198E">
      <w:pPr>
        <w:pStyle w:val="NormalIndent"/>
      </w:pPr>
      <w:r>
        <w:t>Monitoring and Significant Findings will be assessed during the annual monitoring. The Significant findings include:</w:t>
      </w:r>
    </w:p>
    <w:p w14:paraId="540E24A7" w14:textId="77777777" w:rsidR="001A198E" w:rsidRPr="001A198E" w:rsidRDefault="001A198E" w:rsidP="001A198E">
      <w:pPr>
        <w:pStyle w:val="NormalIndent"/>
        <w:numPr>
          <w:ilvl w:val="0"/>
          <w:numId w:val="19"/>
        </w:numPr>
      </w:pPr>
      <w:r w:rsidRPr="001A198E">
        <w:t>Participants served do not meet the HUD homeless definition</w:t>
      </w:r>
    </w:p>
    <w:p w14:paraId="3DA0F3AF" w14:textId="01F4111C" w:rsidR="001A198E" w:rsidRPr="001A198E" w:rsidRDefault="001A198E" w:rsidP="001A198E">
      <w:pPr>
        <w:pStyle w:val="NormalIndent"/>
        <w:numPr>
          <w:ilvl w:val="0"/>
          <w:numId w:val="19"/>
        </w:numPr>
      </w:pPr>
      <w:r w:rsidRPr="001A198E">
        <w:t xml:space="preserve">Participants served do not meet the Chronic Definition </w:t>
      </w:r>
    </w:p>
    <w:p w14:paraId="62B15252" w14:textId="77777777" w:rsidR="001A198E" w:rsidRPr="001A198E" w:rsidRDefault="001A198E" w:rsidP="001A198E">
      <w:pPr>
        <w:pStyle w:val="NormalIndent"/>
        <w:numPr>
          <w:ilvl w:val="0"/>
          <w:numId w:val="19"/>
        </w:numPr>
      </w:pPr>
      <w:r w:rsidRPr="001A198E">
        <w:t>Participant files missing disability documentation</w:t>
      </w:r>
    </w:p>
    <w:p w14:paraId="47AFF426" w14:textId="77777777" w:rsidR="001A198E" w:rsidRPr="001A198E" w:rsidRDefault="001A198E" w:rsidP="001A198E">
      <w:pPr>
        <w:pStyle w:val="NormalIndent"/>
        <w:numPr>
          <w:ilvl w:val="0"/>
          <w:numId w:val="19"/>
        </w:numPr>
      </w:pPr>
      <w:r w:rsidRPr="001A198E">
        <w:t xml:space="preserve">Rents exceeding fair market rent (FMR) and being paid using HUD funds </w:t>
      </w:r>
    </w:p>
    <w:p w14:paraId="44361FE9" w14:textId="77777777" w:rsidR="001A198E" w:rsidRPr="001A198E" w:rsidRDefault="001A198E" w:rsidP="001A198E">
      <w:pPr>
        <w:pStyle w:val="NormalIndent"/>
        <w:numPr>
          <w:ilvl w:val="0"/>
          <w:numId w:val="19"/>
        </w:numPr>
      </w:pPr>
      <w:r w:rsidRPr="001A198E">
        <w:t>Units not meeting housing quality standards (HQS)</w:t>
      </w:r>
    </w:p>
    <w:p w14:paraId="6B72F9C5" w14:textId="77777777" w:rsidR="001A198E" w:rsidRPr="001A198E" w:rsidRDefault="001A198E" w:rsidP="001A198E">
      <w:pPr>
        <w:pStyle w:val="NormalIndent"/>
        <w:numPr>
          <w:ilvl w:val="0"/>
          <w:numId w:val="19"/>
        </w:numPr>
      </w:pPr>
      <w:r w:rsidRPr="001A198E">
        <w:t>Violation of the project’s termination policy</w:t>
      </w:r>
    </w:p>
    <w:p w14:paraId="34E4E963" w14:textId="77777777" w:rsidR="001A198E" w:rsidRPr="001A198E" w:rsidRDefault="001A198E" w:rsidP="001A198E">
      <w:pPr>
        <w:pStyle w:val="NormalIndent"/>
        <w:numPr>
          <w:ilvl w:val="0"/>
          <w:numId w:val="19"/>
        </w:numPr>
      </w:pPr>
      <w:r w:rsidRPr="001A198E">
        <w:t>Ineligible spending</w:t>
      </w:r>
    </w:p>
    <w:p w14:paraId="0B0F2325" w14:textId="50F091A6" w:rsidR="0070720F" w:rsidRDefault="001A198E" w:rsidP="005401C5">
      <w:pPr>
        <w:pStyle w:val="NormalIndent"/>
      </w:pPr>
      <w:r>
        <w:t xml:space="preserve">Joe King motioned the procedures and policies to be approved. Monica Brown seconded. </w:t>
      </w:r>
      <w:r w:rsidR="00F95F46">
        <w:t xml:space="preserve">Both proposed procedures, policies and written standards were unanimously approved. </w:t>
      </w:r>
    </w:p>
    <w:p w14:paraId="1C39D6B8" w14:textId="77777777" w:rsidR="00690B63" w:rsidRDefault="00690B63" w:rsidP="00C208FD">
      <w:pPr>
        <w:pStyle w:val="NormalIndent"/>
      </w:pPr>
    </w:p>
    <w:p w14:paraId="5DAB86C9" w14:textId="64797647" w:rsidR="00690B63" w:rsidRDefault="00690B63" w:rsidP="00690B63">
      <w:pPr>
        <w:pStyle w:val="ListNumber"/>
      </w:pPr>
      <w:r>
        <w:t>Standing Agenda Items</w:t>
      </w:r>
    </w:p>
    <w:p w14:paraId="3CFEDD46" w14:textId="24948A79" w:rsidR="00F95F46" w:rsidRDefault="00F95F46" w:rsidP="00F95F46">
      <w:r>
        <w:lastRenderedPageBreak/>
        <w:t>Shelter reports will be added going forward.</w:t>
      </w:r>
    </w:p>
    <w:p w14:paraId="618DEDB3" w14:textId="61B6D271" w:rsidR="00F95F46" w:rsidRDefault="00F95F46" w:rsidP="00F95F46">
      <w:r>
        <w:t xml:space="preserve">City of Syracuse:  Sue McMahon shared that they are in the process of </w:t>
      </w:r>
      <w:proofErr w:type="spellStart"/>
      <w:r>
        <w:t>yr</w:t>
      </w:r>
      <w:proofErr w:type="spellEnd"/>
      <w:r>
        <w:t xml:space="preserve"> 49 CDBG funding. The common council will be meeting tomorrow to discuss the action plan. It is on the city website.  If anyone is interested in the funding, please attend the meeting to present your cause. ESG and CDBG monitoring season will be starting in April. </w:t>
      </w:r>
    </w:p>
    <w:p w14:paraId="4236D020" w14:textId="2D001E33" w:rsidR="00F95F46" w:rsidRDefault="00F95F46" w:rsidP="00F95F46">
      <w:r>
        <w:t>City of Auburn: Renee Jensen shared the CDBG action plan was just finalized and funding decisions will be sent out shortly. The CDBG allocation was less than what they received last year. Monitoring will be starting in May. The homeless taskforce meeting was last Wednesday and there were a lot of updates shared.  The next meeting with be in May.</w:t>
      </w:r>
    </w:p>
    <w:p w14:paraId="4A13B518" w14:textId="5FB1A21B" w:rsidR="00F95F46" w:rsidRDefault="00F95F46" w:rsidP="00F95F46">
      <w:r>
        <w:t>Cayuga County: There were no updates offered.</w:t>
      </w:r>
    </w:p>
    <w:p w14:paraId="18DD2385" w14:textId="47D2E37E" w:rsidR="00F95F46" w:rsidRDefault="00F95F46" w:rsidP="00F95F46">
      <w:r>
        <w:t xml:space="preserve">Onondaga County: Marty Skahen shared that the county received their entitlement grant from HUD. The applications have been sent out and the applications are due at the beginning of April. </w:t>
      </w:r>
    </w:p>
    <w:p w14:paraId="7ABE9F66" w14:textId="010907EA" w:rsidR="00F95F46" w:rsidRDefault="00F95F46" w:rsidP="00F95F46">
      <w:r>
        <w:t>CCA does have a bed available.  Kelly Gonzalez shared that they have had a program participant come full circle and is now employed by them. It is lovely to see.</w:t>
      </w:r>
    </w:p>
    <w:p w14:paraId="469F308A" w14:textId="5BCB36F5" w:rsidR="00F95F46" w:rsidRDefault="00F95F46" w:rsidP="00F95F46">
      <w:r>
        <w:t xml:space="preserve">Monica Brown shared that the family shelter was at capacity </w:t>
      </w:r>
      <w:r w:rsidR="00086938">
        <w:t xml:space="preserve">and the women’s shelter is at capacity.  The Men’s shelter from CCOC and RM do have some openings. There have been increased overdoses as well. Monica did give kudos to Sherrain Clark and Jessie Butts for their presentation at the NAEH conference. </w:t>
      </w:r>
    </w:p>
    <w:p w14:paraId="3A2DCF53" w14:textId="2EC9C07A" w:rsidR="00086938" w:rsidRPr="00F95F46" w:rsidRDefault="00086938" w:rsidP="00F95F46">
      <w:r>
        <w:t>Oswego County: There was no update offered.</w:t>
      </w:r>
    </w:p>
    <w:p w14:paraId="4AA51E16" w14:textId="0CE9C431" w:rsidR="00F95F46" w:rsidRPr="00086938" w:rsidRDefault="00F95F46" w:rsidP="00086938">
      <w:r>
        <w:t xml:space="preserve">Committee Updates: </w:t>
      </w:r>
    </w:p>
    <w:p w14:paraId="6D9563F4" w14:textId="37035BF8" w:rsidR="00F95F46" w:rsidRPr="00F95F46" w:rsidRDefault="00F95F46" w:rsidP="00F95F46">
      <w:pPr>
        <w:pStyle w:val="PlainText"/>
        <w:numPr>
          <w:ilvl w:val="2"/>
          <w:numId w:val="21"/>
        </w:numPr>
        <w:ind w:left="810"/>
        <w:rPr>
          <w:rFonts w:asciiTheme="minorHAnsi" w:hAnsiTheme="minorHAnsi" w:cstheme="minorHAnsi"/>
          <w:szCs w:val="22"/>
        </w:rPr>
      </w:pPr>
      <w:r w:rsidRPr="00F95F46">
        <w:rPr>
          <w:rFonts w:asciiTheme="minorHAnsi" w:hAnsiTheme="minorHAnsi" w:cstheme="minorHAnsi"/>
          <w:szCs w:val="22"/>
        </w:rPr>
        <w:t>REDI</w:t>
      </w:r>
      <w:r w:rsidR="00086938">
        <w:rPr>
          <w:rFonts w:asciiTheme="minorHAnsi" w:hAnsiTheme="minorHAnsi" w:cstheme="minorHAnsi"/>
          <w:szCs w:val="22"/>
        </w:rPr>
        <w:t xml:space="preserve">: the committee is recruiting.  There will be a request to join and there will be an email sent out. </w:t>
      </w:r>
    </w:p>
    <w:p w14:paraId="172879D6" w14:textId="1B62B307" w:rsidR="00F95F46" w:rsidRPr="00F95F46" w:rsidRDefault="00F95F46" w:rsidP="00F95F46">
      <w:pPr>
        <w:pStyle w:val="PlainText"/>
        <w:numPr>
          <w:ilvl w:val="2"/>
          <w:numId w:val="21"/>
        </w:numPr>
        <w:ind w:left="810"/>
        <w:rPr>
          <w:rFonts w:asciiTheme="minorHAnsi" w:hAnsiTheme="minorHAnsi" w:cstheme="minorHAnsi"/>
          <w:szCs w:val="22"/>
        </w:rPr>
      </w:pPr>
      <w:r w:rsidRPr="00F95F46">
        <w:rPr>
          <w:rFonts w:asciiTheme="minorHAnsi" w:hAnsiTheme="minorHAnsi" w:cstheme="minorHAnsi"/>
          <w:szCs w:val="22"/>
        </w:rPr>
        <w:t>Performance Evaluation and Selection</w:t>
      </w:r>
      <w:r w:rsidR="00086938">
        <w:rPr>
          <w:rFonts w:asciiTheme="minorHAnsi" w:hAnsiTheme="minorHAnsi" w:cstheme="minorHAnsi"/>
          <w:szCs w:val="22"/>
        </w:rPr>
        <w:t>: there will be a meeting on March 28</w:t>
      </w:r>
      <w:r w:rsidR="00086938" w:rsidRPr="00086938">
        <w:rPr>
          <w:rFonts w:asciiTheme="minorHAnsi" w:hAnsiTheme="minorHAnsi" w:cstheme="minorHAnsi"/>
          <w:szCs w:val="22"/>
          <w:vertAlign w:val="superscript"/>
        </w:rPr>
        <w:t>th</w:t>
      </w:r>
      <w:r w:rsidR="00086938">
        <w:rPr>
          <w:rFonts w:asciiTheme="minorHAnsi" w:hAnsiTheme="minorHAnsi" w:cstheme="minorHAnsi"/>
          <w:szCs w:val="22"/>
        </w:rPr>
        <w:t xml:space="preserve"> to review the monitoring plan.</w:t>
      </w:r>
      <w:r w:rsidRPr="00F95F46">
        <w:rPr>
          <w:rFonts w:asciiTheme="minorHAnsi" w:hAnsiTheme="minorHAnsi" w:cstheme="minorHAnsi"/>
          <w:szCs w:val="22"/>
        </w:rPr>
        <w:t xml:space="preserve"> </w:t>
      </w:r>
    </w:p>
    <w:p w14:paraId="06D6B354" w14:textId="30604C08" w:rsidR="00F95F46" w:rsidRPr="00F95F46" w:rsidRDefault="00F95F46" w:rsidP="00F95F46">
      <w:pPr>
        <w:pStyle w:val="PlainText"/>
        <w:numPr>
          <w:ilvl w:val="2"/>
          <w:numId w:val="21"/>
        </w:numPr>
        <w:ind w:left="810"/>
        <w:rPr>
          <w:rFonts w:asciiTheme="minorHAnsi" w:hAnsiTheme="minorHAnsi" w:cstheme="minorHAnsi"/>
          <w:szCs w:val="22"/>
        </w:rPr>
      </w:pPr>
      <w:r w:rsidRPr="00F95F46">
        <w:rPr>
          <w:rFonts w:asciiTheme="minorHAnsi" w:hAnsiTheme="minorHAnsi" w:cstheme="minorHAnsi"/>
          <w:szCs w:val="22"/>
        </w:rPr>
        <w:t>Health and Housing Committee</w:t>
      </w:r>
      <w:r w:rsidR="00086938">
        <w:rPr>
          <w:rFonts w:asciiTheme="minorHAnsi" w:hAnsiTheme="minorHAnsi" w:cstheme="minorHAnsi"/>
          <w:szCs w:val="22"/>
        </w:rPr>
        <w:t>:</w:t>
      </w:r>
      <w:r w:rsidRPr="00F95F46">
        <w:rPr>
          <w:rFonts w:asciiTheme="minorHAnsi" w:hAnsiTheme="minorHAnsi" w:cstheme="minorHAnsi"/>
          <w:szCs w:val="22"/>
        </w:rPr>
        <w:t xml:space="preserve"> </w:t>
      </w:r>
      <w:r w:rsidR="00086938">
        <w:rPr>
          <w:rFonts w:asciiTheme="minorHAnsi" w:hAnsiTheme="minorHAnsi" w:cstheme="minorHAnsi"/>
          <w:szCs w:val="22"/>
        </w:rPr>
        <w:t>the next meeting is March 22</w:t>
      </w:r>
      <w:r w:rsidR="00086938" w:rsidRPr="00086938">
        <w:rPr>
          <w:rFonts w:asciiTheme="minorHAnsi" w:hAnsiTheme="minorHAnsi" w:cstheme="minorHAnsi"/>
          <w:szCs w:val="22"/>
          <w:vertAlign w:val="superscript"/>
        </w:rPr>
        <w:t>nd</w:t>
      </w:r>
      <w:r w:rsidR="00086938">
        <w:rPr>
          <w:rFonts w:asciiTheme="minorHAnsi" w:hAnsiTheme="minorHAnsi" w:cstheme="minorHAnsi"/>
          <w:szCs w:val="22"/>
        </w:rPr>
        <w:t xml:space="preserve"> at 10 am. There are about 8 members now. The next meeting will be a covid debrief with best practices. </w:t>
      </w:r>
    </w:p>
    <w:p w14:paraId="75AA53E9" w14:textId="30C2666A" w:rsidR="00F95F46" w:rsidRPr="00F95F46" w:rsidRDefault="00F95F46" w:rsidP="00F95F46">
      <w:pPr>
        <w:pStyle w:val="PlainText"/>
        <w:numPr>
          <w:ilvl w:val="2"/>
          <w:numId w:val="21"/>
        </w:numPr>
        <w:ind w:left="810"/>
        <w:rPr>
          <w:rFonts w:asciiTheme="minorHAnsi" w:hAnsiTheme="minorHAnsi" w:cstheme="minorHAnsi"/>
          <w:szCs w:val="22"/>
        </w:rPr>
      </w:pPr>
      <w:r w:rsidRPr="00F95F46">
        <w:rPr>
          <w:rFonts w:asciiTheme="minorHAnsi" w:hAnsiTheme="minorHAnsi" w:cstheme="minorHAnsi"/>
          <w:szCs w:val="22"/>
        </w:rPr>
        <w:t>Program Planning and Advocacy</w:t>
      </w:r>
      <w:r w:rsidR="00086938">
        <w:rPr>
          <w:rFonts w:asciiTheme="minorHAnsi" w:hAnsiTheme="minorHAnsi" w:cstheme="minorHAnsi"/>
          <w:szCs w:val="22"/>
        </w:rPr>
        <w:t>:</w:t>
      </w:r>
      <w:r w:rsidRPr="00F95F46">
        <w:rPr>
          <w:rFonts w:asciiTheme="minorHAnsi" w:hAnsiTheme="minorHAnsi" w:cstheme="minorHAnsi"/>
          <w:szCs w:val="22"/>
        </w:rPr>
        <w:t xml:space="preserve"> </w:t>
      </w:r>
      <w:r w:rsidR="00086938">
        <w:rPr>
          <w:rFonts w:asciiTheme="minorHAnsi" w:hAnsiTheme="minorHAnsi" w:cstheme="minorHAnsi"/>
          <w:szCs w:val="22"/>
        </w:rPr>
        <w:t>the committee met in early February. They are going over the strategic plan with areas to focus on.</w:t>
      </w:r>
    </w:p>
    <w:p w14:paraId="22620CE7" w14:textId="288F00D1" w:rsidR="00F95F46" w:rsidRPr="00F95F46" w:rsidRDefault="00F95F46" w:rsidP="00F95F46">
      <w:pPr>
        <w:pStyle w:val="PlainText"/>
        <w:numPr>
          <w:ilvl w:val="3"/>
          <w:numId w:val="21"/>
        </w:numPr>
        <w:ind w:left="810"/>
        <w:rPr>
          <w:rFonts w:asciiTheme="minorHAnsi" w:hAnsiTheme="minorHAnsi" w:cstheme="minorHAnsi"/>
          <w:szCs w:val="22"/>
        </w:rPr>
      </w:pPr>
      <w:r w:rsidRPr="00F95F46">
        <w:rPr>
          <w:rFonts w:asciiTheme="minorHAnsi" w:hAnsiTheme="minorHAnsi" w:cstheme="minorHAnsi"/>
          <w:szCs w:val="22"/>
        </w:rPr>
        <w:t>Affordable Housing sub-committee</w:t>
      </w:r>
      <w:r w:rsidR="00086938">
        <w:rPr>
          <w:rFonts w:asciiTheme="minorHAnsi" w:hAnsiTheme="minorHAnsi" w:cstheme="minorHAnsi"/>
          <w:szCs w:val="22"/>
        </w:rPr>
        <w:t>: Working toward leveraging the CoC build affordable housing and prioritize vulnerable populations.</w:t>
      </w:r>
    </w:p>
    <w:p w14:paraId="2695CC1E" w14:textId="2DD3299F" w:rsidR="00F95F46" w:rsidRDefault="00F95F46" w:rsidP="00F95F46">
      <w:pPr>
        <w:pStyle w:val="PlainText"/>
        <w:numPr>
          <w:ilvl w:val="2"/>
          <w:numId w:val="21"/>
        </w:numPr>
        <w:ind w:left="810"/>
        <w:rPr>
          <w:rFonts w:asciiTheme="minorHAnsi" w:hAnsiTheme="minorHAnsi" w:cstheme="minorHAnsi"/>
          <w:szCs w:val="22"/>
        </w:rPr>
      </w:pPr>
      <w:r w:rsidRPr="00F95F46">
        <w:rPr>
          <w:rFonts w:asciiTheme="minorHAnsi" w:hAnsiTheme="minorHAnsi" w:cstheme="minorHAnsi"/>
          <w:szCs w:val="22"/>
        </w:rPr>
        <w:t>CAB</w:t>
      </w:r>
      <w:r w:rsidR="00086938">
        <w:rPr>
          <w:rFonts w:asciiTheme="minorHAnsi" w:hAnsiTheme="minorHAnsi" w:cstheme="minorHAnsi"/>
          <w:szCs w:val="22"/>
        </w:rPr>
        <w:t>: Still working toward recruitment and organizing the board to prioritize the focus.</w:t>
      </w:r>
    </w:p>
    <w:p w14:paraId="04462B67" w14:textId="66C6C5CA" w:rsidR="00086938" w:rsidRDefault="00086938" w:rsidP="00F95F46">
      <w:pPr>
        <w:pStyle w:val="PlainText"/>
        <w:numPr>
          <w:ilvl w:val="2"/>
          <w:numId w:val="21"/>
        </w:numPr>
        <w:ind w:left="810"/>
        <w:rPr>
          <w:rFonts w:asciiTheme="minorHAnsi" w:hAnsiTheme="minorHAnsi" w:cstheme="minorHAnsi"/>
          <w:szCs w:val="22"/>
        </w:rPr>
      </w:pPr>
      <w:r>
        <w:rPr>
          <w:rFonts w:asciiTheme="minorHAnsi" w:hAnsiTheme="minorHAnsi" w:cstheme="minorHAnsi"/>
          <w:szCs w:val="22"/>
        </w:rPr>
        <w:t>YAB: they have been working on a drop-in center project proposal</w:t>
      </w:r>
      <w:r w:rsidR="001C1814">
        <w:rPr>
          <w:rFonts w:asciiTheme="minorHAnsi" w:hAnsiTheme="minorHAnsi" w:cstheme="minorHAnsi"/>
          <w:szCs w:val="22"/>
        </w:rPr>
        <w:t>.</w:t>
      </w:r>
    </w:p>
    <w:p w14:paraId="4D90643B" w14:textId="77777777" w:rsidR="001C1814" w:rsidRDefault="001C1814" w:rsidP="001C1814">
      <w:pPr>
        <w:pStyle w:val="PlainText"/>
        <w:rPr>
          <w:rFonts w:asciiTheme="minorHAnsi" w:hAnsiTheme="minorHAnsi" w:cstheme="minorHAnsi"/>
          <w:szCs w:val="22"/>
        </w:rPr>
      </w:pPr>
    </w:p>
    <w:p w14:paraId="3FBF59A0" w14:textId="37228E71" w:rsidR="001C1814" w:rsidRDefault="001C1814" w:rsidP="001C1814">
      <w:pPr>
        <w:pStyle w:val="ListNumber"/>
      </w:pPr>
      <w:r>
        <w:t>Adjournment</w:t>
      </w:r>
    </w:p>
    <w:p w14:paraId="1E71B078" w14:textId="09DE0595" w:rsidR="001C1814" w:rsidRPr="001C1814" w:rsidRDefault="001C1814" w:rsidP="001C1814">
      <w:r>
        <w:lastRenderedPageBreak/>
        <w:t xml:space="preserve">A motion to adjourn was offered by Marty Skahen, seconded by Sally Santangelo.  Meeting was adjourned at 3:45 pm. </w:t>
      </w:r>
    </w:p>
    <w:p w14:paraId="0020EF2D" w14:textId="77777777" w:rsidR="00F95F46" w:rsidRPr="00F95F46" w:rsidRDefault="00F95F46" w:rsidP="00F95F46"/>
    <w:sectPr w:rsidR="00F95F46" w:rsidRPr="00F95F4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3FD8" w14:textId="77777777" w:rsidR="00655F67" w:rsidRDefault="00655F67">
      <w:pPr>
        <w:spacing w:after="0" w:line="240" w:lineRule="auto"/>
      </w:pPr>
      <w:r>
        <w:separator/>
      </w:r>
    </w:p>
    <w:p w14:paraId="37A04040" w14:textId="77777777" w:rsidR="00655F67" w:rsidRDefault="00655F67"/>
  </w:endnote>
  <w:endnote w:type="continuationSeparator" w:id="0">
    <w:p w14:paraId="7F3E3CFF" w14:textId="77777777" w:rsidR="00655F67" w:rsidRDefault="00655F67">
      <w:pPr>
        <w:spacing w:after="0" w:line="240" w:lineRule="auto"/>
      </w:pPr>
      <w:r>
        <w:continuationSeparator/>
      </w:r>
    </w:p>
    <w:p w14:paraId="11B6F01C" w14:textId="77777777" w:rsidR="00655F67" w:rsidRDefault="0065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55E6" w14:textId="77777777" w:rsidR="00655F67" w:rsidRDefault="00655F67">
      <w:pPr>
        <w:spacing w:after="0" w:line="240" w:lineRule="auto"/>
      </w:pPr>
      <w:r>
        <w:separator/>
      </w:r>
    </w:p>
    <w:p w14:paraId="05043086" w14:textId="77777777" w:rsidR="00655F67" w:rsidRDefault="00655F67"/>
  </w:footnote>
  <w:footnote w:type="continuationSeparator" w:id="0">
    <w:p w14:paraId="2CCF57E9" w14:textId="77777777" w:rsidR="00655F67" w:rsidRDefault="00655F67">
      <w:pPr>
        <w:spacing w:after="0" w:line="240" w:lineRule="auto"/>
      </w:pPr>
      <w:r>
        <w:continuationSeparator/>
      </w:r>
    </w:p>
    <w:p w14:paraId="296C4A81" w14:textId="77777777" w:rsidR="00655F67" w:rsidRDefault="00655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5247" w14:textId="5A8825D4" w:rsidR="00934E9A" w:rsidRDefault="00000000">
    <w:pPr>
      <w:pStyle w:val="Header"/>
    </w:pPr>
    <w:sdt>
      <w:sdtPr>
        <w:alias w:val="Organization name:"/>
        <w:tag w:val=""/>
        <w:id w:val="-142659844"/>
        <w:placeholder>
          <w:docPart w:val="A853A6B1F2064E53B3151A1374FE39E0"/>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522238">
          <w:t xml:space="preserve">HHC Advisory Board </w:t>
        </w:r>
      </w:sdtContent>
    </w:sdt>
  </w:p>
  <w:p w14:paraId="69F95C63" w14:textId="699F98B8" w:rsidR="00934E9A" w:rsidRDefault="00000000">
    <w:pPr>
      <w:pStyle w:val="Header"/>
    </w:pPr>
    <w:sdt>
      <w:sdtPr>
        <w:alias w:val="Meeting minutes:"/>
        <w:tag w:val="Meeting minutes:"/>
        <w:id w:val="-1760127990"/>
        <w:placeholder>
          <w:docPart w:val="628F0BDD28D3453BBD26350518704E7E"/>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0E80DD5D6FE540519ED3096A1321F503"/>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522238">
          <w:t>March 14, 2023</w:t>
        </w:r>
      </w:sdtContent>
    </w:sdt>
  </w:p>
  <w:p w14:paraId="1E5A1FB4"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550FE"/>
    <w:multiLevelType w:val="hybridMultilevel"/>
    <w:tmpl w:val="E4787E00"/>
    <w:lvl w:ilvl="0" w:tplc="62EC8024">
      <w:start w:val="1"/>
      <w:numFmt w:val="bullet"/>
      <w:lvlText w:val="•"/>
      <w:lvlJc w:val="left"/>
      <w:pPr>
        <w:tabs>
          <w:tab w:val="num" w:pos="720"/>
        </w:tabs>
        <w:ind w:left="720" w:hanging="360"/>
      </w:pPr>
      <w:rPr>
        <w:rFonts w:ascii="Arial" w:hAnsi="Arial" w:hint="default"/>
      </w:rPr>
    </w:lvl>
    <w:lvl w:ilvl="1" w:tplc="896A2274" w:tentative="1">
      <w:start w:val="1"/>
      <w:numFmt w:val="bullet"/>
      <w:lvlText w:val="•"/>
      <w:lvlJc w:val="left"/>
      <w:pPr>
        <w:tabs>
          <w:tab w:val="num" w:pos="1440"/>
        </w:tabs>
        <w:ind w:left="1440" w:hanging="360"/>
      </w:pPr>
      <w:rPr>
        <w:rFonts w:ascii="Arial" w:hAnsi="Arial" w:hint="default"/>
      </w:rPr>
    </w:lvl>
    <w:lvl w:ilvl="2" w:tplc="1A28AFC6" w:tentative="1">
      <w:start w:val="1"/>
      <w:numFmt w:val="bullet"/>
      <w:lvlText w:val="•"/>
      <w:lvlJc w:val="left"/>
      <w:pPr>
        <w:tabs>
          <w:tab w:val="num" w:pos="2160"/>
        </w:tabs>
        <w:ind w:left="2160" w:hanging="360"/>
      </w:pPr>
      <w:rPr>
        <w:rFonts w:ascii="Arial" w:hAnsi="Arial" w:hint="default"/>
      </w:rPr>
    </w:lvl>
    <w:lvl w:ilvl="3" w:tplc="D8888918" w:tentative="1">
      <w:start w:val="1"/>
      <w:numFmt w:val="bullet"/>
      <w:lvlText w:val="•"/>
      <w:lvlJc w:val="left"/>
      <w:pPr>
        <w:tabs>
          <w:tab w:val="num" w:pos="2880"/>
        </w:tabs>
        <w:ind w:left="2880" w:hanging="360"/>
      </w:pPr>
      <w:rPr>
        <w:rFonts w:ascii="Arial" w:hAnsi="Arial" w:hint="default"/>
      </w:rPr>
    </w:lvl>
    <w:lvl w:ilvl="4" w:tplc="FB7C4626" w:tentative="1">
      <w:start w:val="1"/>
      <w:numFmt w:val="bullet"/>
      <w:lvlText w:val="•"/>
      <w:lvlJc w:val="left"/>
      <w:pPr>
        <w:tabs>
          <w:tab w:val="num" w:pos="3600"/>
        </w:tabs>
        <w:ind w:left="3600" w:hanging="360"/>
      </w:pPr>
      <w:rPr>
        <w:rFonts w:ascii="Arial" w:hAnsi="Arial" w:hint="default"/>
      </w:rPr>
    </w:lvl>
    <w:lvl w:ilvl="5" w:tplc="AFC23A4C" w:tentative="1">
      <w:start w:val="1"/>
      <w:numFmt w:val="bullet"/>
      <w:lvlText w:val="•"/>
      <w:lvlJc w:val="left"/>
      <w:pPr>
        <w:tabs>
          <w:tab w:val="num" w:pos="4320"/>
        </w:tabs>
        <w:ind w:left="4320" w:hanging="360"/>
      </w:pPr>
      <w:rPr>
        <w:rFonts w:ascii="Arial" w:hAnsi="Arial" w:hint="default"/>
      </w:rPr>
    </w:lvl>
    <w:lvl w:ilvl="6" w:tplc="E9D67C88" w:tentative="1">
      <w:start w:val="1"/>
      <w:numFmt w:val="bullet"/>
      <w:lvlText w:val="•"/>
      <w:lvlJc w:val="left"/>
      <w:pPr>
        <w:tabs>
          <w:tab w:val="num" w:pos="5040"/>
        </w:tabs>
        <w:ind w:left="5040" w:hanging="360"/>
      </w:pPr>
      <w:rPr>
        <w:rFonts w:ascii="Arial" w:hAnsi="Arial" w:hint="default"/>
      </w:rPr>
    </w:lvl>
    <w:lvl w:ilvl="7" w:tplc="F16C76FE" w:tentative="1">
      <w:start w:val="1"/>
      <w:numFmt w:val="bullet"/>
      <w:lvlText w:val="•"/>
      <w:lvlJc w:val="left"/>
      <w:pPr>
        <w:tabs>
          <w:tab w:val="num" w:pos="5760"/>
        </w:tabs>
        <w:ind w:left="5760" w:hanging="360"/>
      </w:pPr>
      <w:rPr>
        <w:rFonts w:ascii="Arial" w:hAnsi="Arial" w:hint="default"/>
      </w:rPr>
    </w:lvl>
    <w:lvl w:ilvl="8" w:tplc="6002AF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372517"/>
    <w:multiLevelType w:val="hybridMultilevel"/>
    <w:tmpl w:val="3FBA1D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526327"/>
    <w:multiLevelType w:val="hybridMultilevel"/>
    <w:tmpl w:val="43769028"/>
    <w:lvl w:ilvl="0" w:tplc="C5CCDB58">
      <w:start w:val="1"/>
      <w:numFmt w:val="bullet"/>
      <w:lvlText w:val="•"/>
      <w:lvlJc w:val="left"/>
      <w:pPr>
        <w:tabs>
          <w:tab w:val="num" w:pos="720"/>
        </w:tabs>
        <w:ind w:left="720" w:hanging="360"/>
      </w:pPr>
      <w:rPr>
        <w:rFonts w:ascii="Arial" w:hAnsi="Arial" w:hint="default"/>
      </w:rPr>
    </w:lvl>
    <w:lvl w:ilvl="1" w:tplc="4DF28CAE" w:tentative="1">
      <w:start w:val="1"/>
      <w:numFmt w:val="bullet"/>
      <w:lvlText w:val="•"/>
      <w:lvlJc w:val="left"/>
      <w:pPr>
        <w:tabs>
          <w:tab w:val="num" w:pos="1440"/>
        </w:tabs>
        <w:ind w:left="1440" w:hanging="360"/>
      </w:pPr>
      <w:rPr>
        <w:rFonts w:ascii="Arial" w:hAnsi="Arial" w:hint="default"/>
      </w:rPr>
    </w:lvl>
    <w:lvl w:ilvl="2" w:tplc="6786DA80" w:tentative="1">
      <w:start w:val="1"/>
      <w:numFmt w:val="bullet"/>
      <w:lvlText w:val="•"/>
      <w:lvlJc w:val="left"/>
      <w:pPr>
        <w:tabs>
          <w:tab w:val="num" w:pos="2160"/>
        </w:tabs>
        <w:ind w:left="2160" w:hanging="360"/>
      </w:pPr>
      <w:rPr>
        <w:rFonts w:ascii="Arial" w:hAnsi="Arial" w:hint="default"/>
      </w:rPr>
    </w:lvl>
    <w:lvl w:ilvl="3" w:tplc="24A4F00E" w:tentative="1">
      <w:start w:val="1"/>
      <w:numFmt w:val="bullet"/>
      <w:lvlText w:val="•"/>
      <w:lvlJc w:val="left"/>
      <w:pPr>
        <w:tabs>
          <w:tab w:val="num" w:pos="2880"/>
        </w:tabs>
        <w:ind w:left="2880" w:hanging="360"/>
      </w:pPr>
      <w:rPr>
        <w:rFonts w:ascii="Arial" w:hAnsi="Arial" w:hint="default"/>
      </w:rPr>
    </w:lvl>
    <w:lvl w:ilvl="4" w:tplc="F29498BE" w:tentative="1">
      <w:start w:val="1"/>
      <w:numFmt w:val="bullet"/>
      <w:lvlText w:val="•"/>
      <w:lvlJc w:val="left"/>
      <w:pPr>
        <w:tabs>
          <w:tab w:val="num" w:pos="3600"/>
        </w:tabs>
        <w:ind w:left="3600" w:hanging="360"/>
      </w:pPr>
      <w:rPr>
        <w:rFonts w:ascii="Arial" w:hAnsi="Arial" w:hint="default"/>
      </w:rPr>
    </w:lvl>
    <w:lvl w:ilvl="5" w:tplc="3BC2F2A8" w:tentative="1">
      <w:start w:val="1"/>
      <w:numFmt w:val="bullet"/>
      <w:lvlText w:val="•"/>
      <w:lvlJc w:val="left"/>
      <w:pPr>
        <w:tabs>
          <w:tab w:val="num" w:pos="4320"/>
        </w:tabs>
        <w:ind w:left="4320" w:hanging="360"/>
      </w:pPr>
      <w:rPr>
        <w:rFonts w:ascii="Arial" w:hAnsi="Arial" w:hint="default"/>
      </w:rPr>
    </w:lvl>
    <w:lvl w:ilvl="6" w:tplc="9FB8D13E" w:tentative="1">
      <w:start w:val="1"/>
      <w:numFmt w:val="bullet"/>
      <w:lvlText w:val="•"/>
      <w:lvlJc w:val="left"/>
      <w:pPr>
        <w:tabs>
          <w:tab w:val="num" w:pos="5040"/>
        </w:tabs>
        <w:ind w:left="5040" w:hanging="360"/>
      </w:pPr>
      <w:rPr>
        <w:rFonts w:ascii="Arial" w:hAnsi="Arial" w:hint="default"/>
      </w:rPr>
    </w:lvl>
    <w:lvl w:ilvl="7" w:tplc="F84C316E" w:tentative="1">
      <w:start w:val="1"/>
      <w:numFmt w:val="bullet"/>
      <w:lvlText w:val="•"/>
      <w:lvlJc w:val="left"/>
      <w:pPr>
        <w:tabs>
          <w:tab w:val="num" w:pos="5760"/>
        </w:tabs>
        <w:ind w:left="5760" w:hanging="360"/>
      </w:pPr>
      <w:rPr>
        <w:rFonts w:ascii="Arial" w:hAnsi="Arial" w:hint="default"/>
      </w:rPr>
    </w:lvl>
    <w:lvl w:ilvl="8" w:tplc="B498C7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BF447F"/>
    <w:multiLevelType w:val="hybridMultilevel"/>
    <w:tmpl w:val="8FEE2B76"/>
    <w:lvl w:ilvl="0" w:tplc="0409000F">
      <w:start w:val="1"/>
      <w:numFmt w:val="decimal"/>
      <w:lvlText w:val="%1."/>
      <w:lvlJc w:val="left"/>
      <w:pPr>
        <w:ind w:left="720" w:hanging="360"/>
      </w:pPr>
    </w:lvl>
    <w:lvl w:ilvl="1" w:tplc="4954AF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63D8D"/>
    <w:multiLevelType w:val="hybridMultilevel"/>
    <w:tmpl w:val="03DEA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124DFE"/>
    <w:multiLevelType w:val="hybridMultilevel"/>
    <w:tmpl w:val="B03C6656"/>
    <w:lvl w:ilvl="0" w:tplc="58EE12BA">
      <w:start w:val="1"/>
      <w:numFmt w:val="bullet"/>
      <w:lvlText w:val="•"/>
      <w:lvlJc w:val="left"/>
      <w:pPr>
        <w:tabs>
          <w:tab w:val="num" w:pos="1080"/>
        </w:tabs>
        <w:ind w:left="1080" w:hanging="360"/>
      </w:pPr>
      <w:rPr>
        <w:rFonts w:ascii="Arial" w:hAnsi="Arial" w:hint="default"/>
      </w:rPr>
    </w:lvl>
    <w:lvl w:ilvl="1" w:tplc="D276937A" w:tentative="1">
      <w:start w:val="1"/>
      <w:numFmt w:val="bullet"/>
      <w:lvlText w:val="•"/>
      <w:lvlJc w:val="left"/>
      <w:pPr>
        <w:tabs>
          <w:tab w:val="num" w:pos="1800"/>
        </w:tabs>
        <w:ind w:left="1800" w:hanging="360"/>
      </w:pPr>
      <w:rPr>
        <w:rFonts w:ascii="Arial" w:hAnsi="Arial" w:hint="default"/>
      </w:rPr>
    </w:lvl>
    <w:lvl w:ilvl="2" w:tplc="17C64A7C" w:tentative="1">
      <w:start w:val="1"/>
      <w:numFmt w:val="bullet"/>
      <w:lvlText w:val="•"/>
      <w:lvlJc w:val="left"/>
      <w:pPr>
        <w:tabs>
          <w:tab w:val="num" w:pos="2520"/>
        </w:tabs>
        <w:ind w:left="2520" w:hanging="360"/>
      </w:pPr>
      <w:rPr>
        <w:rFonts w:ascii="Arial" w:hAnsi="Arial" w:hint="default"/>
      </w:rPr>
    </w:lvl>
    <w:lvl w:ilvl="3" w:tplc="FB6CE5E2" w:tentative="1">
      <w:start w:val="1"/>
      <w:numFmt w:val="bullet"/>
      <w:lvlText w:val="•"/>
      <w:lvlJc w:val="left"/>
      <w:pPr>
        <w:tabs>
          <w:tab w:val="num" w:pos="3240"/>
        </w:tabs>
        <w:ind w:left="3240" w:hanging="360"/>
      </w:pPr>
      <w:rPr>
        <w:rFonts w:ascii="Arial" w:hAnsi="Arial" w:hint="default"/>
      </w:rPr>
    </w:lvl>
    <w:lvl w:ilvl="4" w:tplc="BAACE752" w:tentative="1">
      <w:start w:val="1"/>
      <w:numFmt w:val="bullet"/>
      <w:lvlText w:val="•"/>
      <w:lvlJc w:val="left"/>
      <w:pPr>
        <w:tabs>
          <w:tab w:val="num" w:pos="3960"/>
        </w:tabs>
        <w:ind w:left="3960" w:hanging="360"/>
      </w:pPr>
      <w:rPr>
        <w:rFonts w:ascii="Arial" w:hAnsi="Arial" w:hint="default"/>
      </w:rPr>
    </w:lvl>
    <w:lvl w:ilvl="5" w:tplc="E1E6E3EE" w:tentative="1">
      <w:start w:val="1"/>
      <w:numFmt w:val="bullet"/>
      <w:lvlText w:val="•"/>
      <w:lvlJc w:val="left"/>
      <w:pPr>
        <w:tabs>
          <w:tab w:val="num" w:pos="4680"/>
        </w:tabs>
        <w:ind w:left="4680" w:hanging="360"/>
      </w:pPr>
      <w:rPr>
        <w:rFonts w:ascii="Arial" w:hAnsi="Arial" w:hint="default"/>
      </w:rPr>
    </w:lvl>
    <w:lvl w:ilvl="6" w:tplc="9E6AE98A" w:tentative="1">
      <w:start w:val="1"/>
      <w:numFmt w:val="bullet"/>
      <w:lvlText w:val="•"/>
      <w:lvlJc w:val="left"/>
      <w:pPr>
        <w:tabs>
          <w:tab w:val="num" w:pos="5400"/>
        </w:tabs>
        <w:ind w:left="5400" w:hanging="360"/>
      </w:pPr>
      <w:rPr>
        <w:rFonts w:ascii="Arial" w:hAnsi="Arial" w:hint="default"/>
      </w:rPr>
    </w:lvl>
    <w:lvl w:ilvl="7" w:tplc="084A3958" w:tentative="1">
      <w:start w:val="1"/>
      <w:numFmt w:val="bullet"/>
      <w:lvlText w:val="•"/>
      <w:lvlJc w:val="left"/>
      <w:pPr>
        <w:tabs>
          <w:tab w:val="num" w:pos="6120"/>
        </w:tabs>
        <w:ind w:left="6120" w:hanging="360"/>
      </w:pPr>
      <w:rPr>
        <w:rFonts w:ascii="Arial" w:hAnsi="Arial" w:hint="default"/>
      </w:rPr>
    </w:lvl>
    <w:lvl w:ilvl="8" w:tplc="30709732"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602E09E7"/>
    <w:multiLevelType w:val="hybridMultilevel"/>
    <w:tmpl w:val="2ECCD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A772B9"/>
    <w:multiLevelType w:val="hybridMultilevel"/>
    <w:tmpl w:val="E9E82A9A"/>
    <w:lvl w:ilvl="0" w:tplc="C34AA152">
      <w:start w:val="1"/>
      <w:numFmt w:val="bullet"/>
      <w:lvlText w:val="•"/>
      <w:lvlJc w:val="left"/>
      <w:pPr>
        <w:tabs>
          <w:tab w:val="num" w:pos="1080"/>
        </w:tabs>
        <w:ind w:left="1080" w:hanging="360"/>
      </w:pPr>
      <w:rPr>
        <w:rFonts w:ascii="Arial" w:hAnsi="Arial" w:hint="default"/>
      </w:rPr>
    </w:lvl>
    <w:lvl w:ilvl="1" w:tplc="5F1E7BEA" w:tentative="1">
      <w:start w:val="1"/>
      <w:numFmt w:val="bullet"/>
      <w:lvlText w:val="•"/>
      <w:lvlJc w:val="left"/>
      <w:pPr>
        <w:tabs>
          <w:tab w:val="num" w:pos="1800"/>
        </w:tabs>
        <w:ind w:left="1800" w:hanging="360"/>
      </w:pPr>
      <w:rPr>
        <w:rFonts w:ascii="Arial" w:hAnsi="Arial" w:hint="default"/>
      </w:rPr>
    </w:lvl>
    <w:lvl w:ilvl="2" w:tplc="3AD8C284" w:tentative="1">
      <w:start w:val="1"/>
      <w:numFmt w:val="bullet"/>
      <w:lvlText w:val="•"/>
      <w:lvlJc w:val="left"/>
      <w:pPr>
        <w:tabs>
          <w:tab w:val="num" w:pos="2520"/>
        </w:tabs>
        <w:ind w:left="2520" w:hanging="360"/>
      </w:pPr>
      <w:rPr>
        <w:rFonts w:ascii="Arial" w:hAnsi="Arial" w:hint="default"/>
      </w:rPr>
    </w:lvl>
    <w:lvl w:ilvl="3" w:tplc="D25E21F2" w:tentative="1">
      <w:start w:val="1"/>
      <w:numFmt w:val="bullet"/>
      <w:lvlText w:val="•"/>
      <w:lvlJc w:val="left"/>
      <w:pPr>
        <w:tabs>
          <w:tab w:val="num" w:pos="3240"/>
        </w:tabs>
        <w:ind w:left="3240" w:hanging="360"/>
      </w:pPr>
      <w:rPr>
        <w:rFonts w:ascii="Arial" w:hAnsi="Arial" w:hint="default"/>
      </w:rPr>
    </w:lvl>
    <w:lvl w:ilvl="4" w:tplc="87786A60" w:tentative="1">
      <w:start w:val="1"/>
      <w:numFmt w:val="bullet"/>
      <w:lvlText w:val="•"/>
      <w:lvlJc w:val="left"/>
      <w:pPr>
        <w:tabs>
          <w:tab w:val="num" w:pos="3960"/>
        </w:tabs>
        <w:ind w:left="3960" w:hanging="360"/>
      </w:pPr>
      <w:rPr>
        <w:rFonts w:ascii="Arial" w:hAnsi="Arial" w:hint="default"/>
      </w:rPr>
    </w:lvl>
    <w:lvl w:ilvl="5" w:tplc="4C003142" w:tentative="1">
      <w:start w:val="1"/>
      <w:numFmt w:val="bullet"/>
      <w:lvlText w:val="•"/>
      <w:lvlJc w:val="left"/>
      <w:pPr>
        <w:tabs>
          <w:tab w:val="num" w:pos="4680"/>
        </w:tabs>
        <w:ind w:left="4680" w:hanging="360"/>
      </w:pPr>
      <w:rPr>
        <w:rFonts w:ascii="Arial" w:hAnsi="Arial" w:hint="default"/>
      </w:rPr>
    </w:lvl>
    <w:lvl w:ilvl="6" w:tplc="153CEDF2" w:tentative="1">
      <w:start w:val="1"/>
      <w:numFmt w:val="bullet"/>
      <w:lvlText w:val="•"/>
      <w:lvlJc w:val="left"/>
      <w:pPr>
        <w:tabs>
          <w:tab w:val="num" w:pos="5400"/>
        </w:tabs>
        <w:ind w:left="5400" w:hanging="360"/>
      </w:pPr>
      <w:rPr>
        <w:rFonts w:ascii="Arial" w:hAnsi="Arial" w:hint="default"/>
      </w:rPr>
    </w:lvl>
    <w:lvl w:ilvl="7" w:tplc="FC0881BC" w:tentative="1">
      <w:start w:val="1"/>
      <w:numFmt w:val="bullet"/>
      <w:lvlText w:val="•"/>
      <w:lvlJc w:val="left"/>
      <w:pPr>
        <w:tabs>
          <w:tab w:val="num" w:pos="6120"/>
        </w:tabs>
        <w:ind w:left="6120" w:hanging="360"/>
      </w:pPr>
      <w:rPr>
        <w:rFonts w:ascii="Arial" w:hAnsi="Arial" w:hint="default"/>
      </w:rPr>
    </w:lvl>
    <w:lvl w:ilvl="8" w:tplc="820430C0"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6F137708"/>
    <w:multiLevelType w:val="hybridMultilevel"/>
    <w:tmpl w:val="913AF022"/>
    <w:lvl w:ilvl="0" w:tplc="DC66F5E6">
      <w:start w:val="1"/>
      <w:numFmt w:val="bullet"/>
      <w:lvlText w:val="•"/>
      <w:lvlJc w:val="left"/>
      <w:pPr>
        <w:tabs>
          <w:tab w:val="num" w:pos="720"/>
        </w:tabs>
        <w:ind w:left="720" w:hanging="360"/>
      </w:pPr>
      <w:rPr>
        <w:rFonts w:ascii="Arial" w:hAnsi="Arial" w:hint="default"/>
      </w:rPr>
    </w:lvl>
    <w:lvl w:ilvl="1" w:tplc="FD2E6EE4" w:tentative="1">
      <w:start w:val="1"/>
      <w:numFmt w:val="bullet"/>
      <w:lvlText w:val="•"/>
      <w:lvlJc w:val="left"/>
      <w:pPr>
        <w:tabs>
          <w:tab w:val="num" w:pos="1440"/>
        </w:tabs>
        <w:ind w:left="1440" w:hanging="360"/>
      </w:pPr>
      <w:rPr>
        <w:rFonts w:ascii="Arial" w:hAnsi="Arial" w:hint="default"/>
      </w:rPr>
    </w:lvl>
    <w:lvl w:ilvl="2" w:tplc="B4EEB826" w:tentative="1">
      <w:start w:val="1"/>
      <w:numFmt w:val="bullet"/>
      <w:lvlText w:val="•"/>
      <w:lvlJc w:val="left"/>
      <w:pPr>
        <w:tabs>
          <w:tab w:val="num" w:pos="2160"/>
        </w:tabs>
        <w:ind w:left="2160" w:hanging="360"/>
      </w:pPr>
      <w:rPr>
        <w:rFonts w:ascii="Arial" w:hAnsi="Arial" w:hint="default"/>
      </w:rPr>
    </w:lvl>
    <w:lvl w:ilvl="3" w:tplc="001EEA22" w:tentative="1">
      <w:start w:val="1"/>
      <w:numFmt w:val="bullet"/>
      <w:lvlText w:val="•"/>
      <w:lvlJc w:val="left"/>
      <w:pPr>
        <w:tabs>
          <w:tab w:val="num" w:pos="2880"/>
        </w:tabs>
        <w:ind w:left="2880" w:hanging="360"/>
      </w:pPr>
      <w:rPr>
        <w:rFonts w:ascii="Arial" w:hAnsi="Arial" w:hint="default"/>
      </w:rPr>
    </w:lvl>
    <w:lvl w:ilvl="4" w:tplc="AD6EF69E" w:tentative="1">
      <w:start w:val="1"/>
      <w:numFmt w:val="bullet"/>
      <w:lvlText w:val="•"/>
      <w:lvlJc w:val="left"/>
      <w:pPr>
        <w:tabs>
          <w:tab w:val="num" w:pos="3600"/>
        </w:tabs>
        <w:ind w:left="3600" w:hanging="360"/>
      </w:pPr>
      <w:rPr>
        <w:rFonts w:ascii="Arial" w:hAnsi="Arial" w:hint="default"/>
      </w:rPr>
    </w:lvl>
    <w:lvl w:ilvl="5" w:tplc="C21E8A70" w:tentative="1">
      <w:start w:val="1"/>
      <w:numFmt w:val="bullet"/>
      <w:lvlText w:val="•"/>
      <w:lvlJc w:val="left"/>
      <w:pPr>
        <w:tabs>
          <w:tab w:val="num" w:pos="4320"/>
        </w:tabs>
        <w:ind w:left="4320" w:hanging="360"/>
      </w:pPr>
      <w:rPr>
        <w:rFonts w:ascii="Arial" w:hAnsi="Arial" w:hint="default"/>
      </w:rPr>
    </w:lvl>
    <w:lvl w:ilvl="6" w:tplc="89E23538" w:tentative="1">
      <w:start w:val="1"/>
      <w:numFmt w:val="bullet"/>
      <w:lvlText w:val="•"/>
      <w:lvlJc w:val="left"/>
      <w:pPr>
        <w:tabs>
          <w:tab w:val="num" w:pos="5040"/>
        </w:tabs>
        <w:ind w:left="5040" w:hanging="360"/>
      </w:pPr>
      <w:rPr>
        <w:rFonts w:ascii="Arial" w:hAnsi="Arial" w:hint="default"/>
      </w:rPr>
    </w:lvl>
    <w:lvl w:ilvl="7" w:tplc="2E363B94" w:tentative="1">
      <w:start w:val="1"/>
      <w:numFmt w:val="bullet"/>
      <w:lvlText w:val="•"/>
      <w:lvlJc w:val="left"/>
      <w:pPr>
        <w:tabs>
          <w:tab w:val="num" w:pos="5760"/>
        </w:tabs>
        <w:ind w:left="5760" w:hanging="360"/>
      </w:pPr>
      <w:rPr>
        <w:rFonts w:ascii="Arial" w:hAnsi="Arial" w:hint="default"/>
      </w:rPr>
    </w:lvl>
    <w:lvl w:ilvl="8" w:tplc="FC0CF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2332A4"/>
    <w:multiLevelType w:val="hybridMultilevel"/>
    <w:tmpl w:val="F08A7D18"/>
    <w:lvl w:ilvl="0" w:tplc="A66E5B64">
      <w:start w:val="1"/>
      <w:numFmt w:val="bullet"/>
      <w:lvlText w:val=""/>
      <w:lvlJc w:val="left"/>
      <w:pPr>
        <w:tabs>
          <w:tab w:val="num" w:pos="720"/>
        </w:tabs>
        <w:ind w:left="720" w:hanging="360"/>
      </w:pPr>
      <w:rPr>
        <w:rFonts w:ascii="Symbol" w:hAnsi="Symbol" w:hint="default"/>
      </w:rPr>
    </w:lvl>
    <w:lvl w:ilvl="1" w:tplc="6164C664" w:tentative="1">
      <w:start w:val="1"/>
      <w:numFmt w:val="bullet"/>
      <w:lvlText w:val=""/>
      <w:lvlJc w:val="left"/>
      <w:pPr>
        <w:tabs>
          <w:tab w:val="num" w:pos="1440"/>
        </w:tabs>
        <w:ind w:left="1440" w:hanging="360"/>
      </w:pPr>
      <w:rPr>
        <w:rFonts w:ascii="Symbol" w:hAnsi="Symbol" w:hint="default"/>
      </w:rPr>
    </w:lvl>
    <w:lvl w:ilvl="2" w:tplc="6262C89A" w:tentative="1">
      <w:start w:val="1"/>
      <w:numFmt w:val="bullet"/>
      <w:lvlText w:val=""/>
      <w:lvlJc w:val="left"/>
      <w:pPr>
        <w:tabs>
          <w:tab w:val="num" w:pos="2160"/>
        </w:tabs>
        <w:ind w:left="2160" w:hanging="360"/>
      </w:pPr>
      <w:rPr>
        <w:rFonts w:ascii="Symbol" w:hAnsi="Symbol" w:hint="default"/>
      </w:rPr>
    </w:lvl>
    <w:lvl w:ilvl="3" w:tplc="4800AE08" w:tentative="1">
      <w:start w:val="1"/>
      <w:numFmt w:val="bullet"/>
      <w:lvlText w:val=""/>
      <w:lvlJc w:val="left"/>
      <w:pPr>
        <w:tabs>
          <w:tab w:val="num" w:pos="2880"/>
        </w:tabs>
        <w:ind w:left="2880" w:hanging="360"/>
      </w:pPr>
      <w:rPr>
        <w:rFonts w:ascii="Symbol" w:hAnsi="Symbol" w:hint="default"/>
      </w:rPr>
    </w:lvl>
    <w:lvl w:ilvl="4" w:tplc="F852FD32" w:tentative="1">
      <w:start w:val="1"/>
      <w:numFmt w:val="bullet"/>
      <w:lvlText w:val=""/>
      <w:lvlJc w:val="left"/>
      <w:pPr>
        <w:tabs>
          <w:tab w:val="num" w:pos="3600"/>
        </w:tabs>
        <w:ind w:left="3600" w:hanging="360"/>
      </w:pPr>
      <w:rPr>
        <w:rFonts w:ascii="Symbol" w:hAnsi="Symbol" w:hint="default"/>
      </w:rPr>
    </w:lvl>
    <w:lvl w:ilvl="5" w:tplc="FD927A2C" w:tentative="1">
      <w:start w:val="1"/>
      <w:numFmt w:val="bullet"/>
      <w:lvlText w:val=""/>
      <w:lvlJc w:val="left"/>
      <w:pPr>
        <w:tabs>
          <w:tab w:val="num" w:pos="4320"/>
        </w:tabs>
        <w:ind w:left="4320" w:hanging="360"/>
      </w:pPr>
      <w:rPr>
        <w:rFonts w:ascii="Symbol" w:hAnsi="Symbol" w:hint="default"/>
      </w:rPr>
    </w:lvl>
    <w:lvl w:ilvl="6" w:tplc="48429B42" w:tentative="1">
      <w:start w:val="1"/>
      <w:numFmt w:val="bullet"/>
      <w:lvlText w:val=""/>
      <w:lvlJc w:val="left"/>
      <w:pPr>
        <w:tabs>
          <w:tab w:val="num" w:pos="5040"/>
        </w:tabs>
        <w:ind w:left="5040" w:hanging="360"/>
      </w:pPr>
      <w:rPr>
        <w:rFonts w:ascii="Symbol" w:hAnsi="Symbol" w:hint="default"/>
      </w:rPr>
    </w:lvl>
    <w:lvl w:ilvl="7" w:tplc="DF1E1F40" w:tentative="1">
      <w:start w:val="1"/>
      <w:numFmt w:val="bullet"/>
      <w:lvlText w:val=""/>
      <w:lvlJc w:val="left"/>
      <w:pPr>
        <w:tabs>
          <w:tab w:val="num" w:pos="5760"/>
        </w:tabs>
        <w:ind w:left="5760" w:hanging="360"/>
      </w:pPr>
      <w:rPr>
        <w:rFonts w:ascii="Symbol" w:hAnsi="Symbol" w:hint="default"/>
      </w:rPr>
    </w:lvl>
    <w:lvl w:ilvl="8" w:tplc="5B4CD2B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DE189F"/>
    <w:multiLevelType w:val="hybridMultilevel"/>
    <w:tmpl w:val="8A8C8DE8"/>
    <w:lvl w:ilvl="0" w:tplc="7E340D92">
      <w:start w:val="1"/>
      <w:numFmt w:val="bullet"/>
      <w:lvlText w:val="•"/>
      <w:lvlJc w:val="left"/>
      <w:pPr>
        <w:tabs>
          <w:tab w:val="num" w:pos="1080"/>
        </w:tabs>
        <w:ind w:left="1080" w:hanging="360"/>
      </w:pPr>
      <w:rPr>
        <w:rFonts w:ascii="Arial" w:hAnsi="Arial" w:hint="default"/>
      </w:rPr>
    </w:lvl>
    <w:lvl w:ilvl="1" w:tplc="169002DE" w:tentative="1">
      <w:start w:val="1"/>
      <w:numFmt w:val="bullet"/>
      <w:lvlText w:val="•"/>
      <w:lvlJc w:val="left"/>
      <w:pPr>
        <w:tabs>
          <w:tab w:val="num" w:pos="1800"/>
        </w:tabs>
        <w:ind w:left="1800" w:hanging="360"/>
      </w:pPr>
      <w:rPr>
        <w:rFonts w:ascii="Arial" w:hAnsi="Arial" w:hint="default"/>
      </w:rPr>
    </w:lvl>
    <w:lvl w:ilvl="2" w:tplc="689EDF34" w:tentative="1">
      <w:start w:val="1"/>
      <w:numFmt w:val="bullet"/>
      <w:lvlText w:val="•"/>
      <w:lvlJc w:val="left"/>
      <w:pPr>
        <w:tabs>
          <w:tab w:val="num" w:pos="2520"/>
        </w:tabs>
        <w:ind w:left="2520" w:hanging="360"/>
      </w:pPr>
      <w:rPr>
        <w:rFonts w:ascii="Arial" w:hAnsi="Arial" w:hint="default"/>
      </w:rPr>
    </w:lvl>
    <w:lvl w:ilvl="3" w:tplc="8F5E7996" w:tentative="1">
      <w:start w:val="1"/>
      <w:numFmt w:val="bullet"/>
      <w:lvlText w:val="•"/>
      <w:lvlJc w:val="left"/>
      <w:pPr>
        <w:tabs>
          <w:tab w:val="num" w:pos="3240"/>
        </w:tabs>
        <w:ind w:left="3240" w:hanging="360"/>
      </w:pPr>
      <w:rPr>
        <w:rFonts w:ascii="Arial" w:hAnsi="Arial" w:hint="default"/>
      </w:rPr>
    </w:lvl>
    <w:lvl w:ilvl="4" w:tplc="E7565ACA" w:tentative="1">
      <w:start w:val="1"/>
      <w:numFmt w:val="bullet"/>
      <w:lvlText w:val="•"/>
      <w:lvlJc w:val="left"/>
      <w:pPr>
        <w:tabs>
          <w:tab w:val="num" w:pos="3960"/>
        </w:tabs>
        <w:ind w:left="3960" w:hanging="360"/>
      </w:pPr>
      <w:rPr>
        <w:rFonts w:ascii="Arial" w:hAnsi="Arial" w:hint="default"/>
      </w:rPr>
    </w:lvl>
    <w:lvl w:ilvl="5" w:tplc="7D76BB58" w:tentative="1">
      <w:start w:val="1"/>
      <w:numFmt w:val="bullet"/>
      <w:lvlText w:val="•"/>
      <w:lvlJc w:val="left"/>
      <w:pPr>
        <w:tabs>
          <w:tab w:val="num" w:pos="4680"/>
        </w:tabs>
        <w:ind w:left="4680" w:hanging="360"/>
      </w:pPr>
      <w:rPr>
        <w:rFonts w:ascii="Arial" w:hAnsi="Arial" w:hint="default"/>
      </w:rPr>
    </w:lvl>
    <w:lvl w:ilvl="6" w:tplc="BF92D2F2" w:tentative="1">
      <w:start w:val="1"/>
      <w:numFmt w:val="bullet"/>
      <w:lvlText w:val="•"/>
      <w:lvlJc w:val="left"/>
      <w:pPr>
        <w:tabs>
          <w:tab w:val="num" w:pos="5400"/>
        </w:tabs>
        <w:ind w:left="5400" w:hanging="360"/>
      </w:pPr>
      <w:rPr>
        <w:rFonts w:ascii="Arial" w:hAnsi="Arial" w:hint="default"/>
      </w:rPr>
    </w:lvl>
    <w:lvl w:ilvl="7" w:tplc="04FED816" w:tentative="1">
      <w:start w:val="1"/>
      <w:numFmt w:val="bullet"/>
      <w:lvlText w:val="•"/>
      <w:lvlJc w:val="left"/>
      <w:pPr>
        <w:tabs>
          <w:tab w:val="num" w:pos="6120"/>
        </w:tabs>
        <w:ind w:left="6120" w:hanging="360"/>
      </w:pPr>
      <w:rPr>
        <w:rFonts w:ascii="Arial" w:hAnsi="Arial" w:hint="default"/>
      </w:rPr>
    </w:lvl>
    <w:lvl w:ilvl="8" w:tplc="742C5464" w:tentative="1">
      <w:start w:val="1"/>
      <w:numFmt w:val="bullet"/>
      <w:lvlText w:val="•"/>
      <w:lvlJc w:val="left"/>
      <w:pPr>
        <w:tabs>
          <w:tab w:val="num" w:pos="6840"/>
        </w:tabs>
        <w:ind w:left="6840" w:hanging="360"/>
      </w:pPr>
      <w:rPr>
        <w:rFonts w:ascii="Arial" w:hAnsi="Arial" w:hint="default"/>
      </w:rPr>
    </w:lvl>
  </w:abstractNum>
  <w:num w:numId="1" w16cid:durableId="491675984">
    <w:abstractNumId w:val="8"/>
  </w:num>
  <w:num w:numId="2" w16cid:durableId="2029022052">
    <w:abstractNumId w:val="9"/>
  </w:num>
  <w:num w:numId="3" w16cid:durableId="1613249020">
    <w:abstractNumId w:val="7"/>
  </w:num>
  <w:num w:numId="4" w16cid:durableId="1091243287">
    <w:abstractNumId w:val="6"/>
  </w:num>
  <w:num w:numId="5" w16cid:durableId="1984382973">
    <w:abstractNumId w:val="5"/>
  </w:num>
  <w:num w:numId="6" w16cid:durableId="724177765">
    <w:abstractNumId w:val="4"/>
  </w:num>
  <w:num w:numId="7" w16cid:durableId="313224827">
    <w:abstractNumId w:val="3"/>
  </w:num>
  <w:num w:numId="8" w16cid:durableId="1986621490">
    <w:abstractNumId w:val="2"/>
  </w:num>
  <w:num w:numId="9" w16cid:durableId="1008170983">
    <w:abstractNumId w:val="1"/>
  </w:num>
  <w:num w:numId="10" w16cid:durableId="1831487049">
    <w:abstractNumId w:val="0"/>
  </w:num>
  <w:num w:numId="11" w16cid:durableId="1418330323">
    <w:abstractNumId w:val="16"/>
  </w:num>
  <w:num w:numId="12" w16cid:durableId="1225141552">
    <w:abstractNumId w:val="18"/>
  </w:num>
  <w:num w:numId="13" w16cid:durableId="514147501">
    <w:abstractNumId w:val="12"/>
  </w:num>
  <w:num w:numId="14" w16cid:durableId="1401098179">
    <w:abstractNumId w:val="14"/>
  </w:num>
  <w:num w:numId="15" w16cid:durableId="398984995">
    <w:abstractNumId w:val="20"/>
  </w:num>
  <w:num w:numId="16" w16cid:durableId="1624380793">
    <w:abstractNumId w:val="17"/>
  </w:num>
  <w:num w:numId="17" w16cid:durableId="556476895">
    <w:abstractNumId w:val="15"/>
  </w:num>
  <w:num w:numId="18" w16cid:durableId="1899972827">
    <w:abstractNumId w:val="10"/>
  </w:num>
  <w:num w:numId="19" w16cid:durableId="1177496500">
    <w:abstractNumId w:val="19"/>
  </w:num>
  <w:num w:numId="20" w16cid:durableId="165948206">
    <w:abstractNumId w:val="13"/>
  </w:num>
  <w:num w:numId="21" w16cid:durableId="258488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38"/>
    <w:rsid w:val="00053CAE"/>
    <w:rsid w:val="00082086"/>
    <w:rsid w:val="00084341"/>
    <w:rsid w:val="00086938"/>
    <w:rsid w:val="00096ECE"/>
    <w:rsid w:val="0010443C"/>
    <w:rsid w:val="00164BA3"/>
    <w:rsid w:val="001A198E"/>
    <w:rsid w:val="001B49A6"/>
    <w:rsid w:val="001C1814"/>
    <w:rsid w:val="002128C8"/>
    <w:rsid w:val="00217F5E"/>
    <w:rsid w:val="002A7720"/>
    <w:rsid w:val="002B5A3C"/>
    <w:rsid w:val="0034332A"/>
    <w:rsid w:val="00361C4C"/>
    <w:rsid w:val="003C17E2"/>
    <w:rsid w:val="00416A86"/>
    <w:rsid w:val="004D4719"/>
    <w:rsid w:val="00522238"/>
    <w:rsid w:val="005401C5"/>
    <w:rsid w:val="00655F67"/>
    <w:rsid w:val="00690B63"/>
    <w:rsid w:val="006A2514"/>
    <w:rsid w:val="006A6EE0"/>
    <w:rsid w:val="006B1778"/>
    <w:rsid w:val="006B674E"/>
    <w:rsid w:val="006D1CAD"/>
    <w:rsid w:val="006E6AA5"/>
    <w:rsid w:val="0070720F"/>
    <w:rsid w:val="007123B4"/>
    <w:rsid w:val="00884772"/>
    <w:rsid w:val="008E3015"/>
    <w:rsid w:val="00934E9A"/>
    <w:rsid w:val="009A27A1"/>
    <w:rsid w:val="00A05EF7"/>
    <w:rsid w:val="00A7005F"/>
    <w:rsid w:val="00A8223B"/>
    <w:rsid w:val="00B273A3"/>
    <w:rsid w:val="00B93153"/>
    <w:rsid w:val="00C208FD"/>
    <w:rsid w:val="00C9192D"/>
    <w:rsid w:val="00CB4FBB"/>
    <w:rsid w:val="00D03E76"/>
    <w:rsid w:val="00D32144"/>
    <w:rsid w:val="00E31AB2"/>
    <w:rsid w:val="00E45BB9"/>
    <w:rsid w:val="00E81D49"/>
    <w:rsid w:val="00EB5064"/>
    <w:rsid w:val="00F95F46"/>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0BA12"/>
  <w15:chartTrackingRefBased/>
  <w15:docId w15:val="{4D75AEB9-1DDC-4EE3-8CF2-709FC8CC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206">
      <w:bodyDiv w:val="1"/>
      <w:marLeft w:val="0"/>
      <w:marRight w:val="0"/>
      <w:marTop w:val="0"/>
      <w:marBottom w:val="0"/>
      <w:divBdr>
        <w:top w:val="none" w:sz="0" w:space="0" w:color="auto"/>
        <w:left w:val="none" w:sz="0" w:space="0" w:color="auto"/>
        <w:bottom w:val="none" w:sz="0" w:space="0" w:color="auto"/>
        <w:right w:val="none" w:sz="0" w:space="0" w:color="auto"/>
      </w:divBdr>
      <w:divsChild>
        <w:div w:id="150295400">
          <w:marLeft w:val="547"/>
          <w:marRight w:val="0"/>
          <w:marTop w:val="0"/>
          <w:marBottom w:val="0"/>
          <w:divBdr>
            <w:top w:val="none" w:sz="0" w:space="0" w:color="auto"/>
            <w:left w:val="none" w:sz="0" w:space="0" w:color="auto"/>
            <w:bottom w:val="none" w:sz="0" w:space="0" w:color="auto"/>
            <w:right w:val="none" w:sz="0" w:space="0" w:color="auto"/>
          </w:divBdr>
        </w:div>
        <w:div w:id="1762481801">
          <w:marLeft w:val="547"/>
          <w:marRight w:val="0"/>
          <w:marTop w:val="0"/>
          <w:marBottom w:val="0"/>
          <w:divBdr>
            <w:top w:val="none" w:sz="0" w:space="0" w:color="auto"/>
            <w:left w:val="none" w:sz="0" w:space="0" w:color="auto"/>
            <w:bottom w:val="none" w:sz="0" w:space="0" w:color="auto"/>
            <w:right w:val="none" w:sz="0" w:space="0" w:color="auto"/>
          </w:divBdr>
        </w:div>
        <w:div w:id="986593159">
          <w:marLeft w:val="547"/>
          <w:marRight w:val="0"/>
          <w:marTop w:val="0"/>
          <w:marBottom w:val="0"/>
          <w:divBdr>
            <w:top w:val="none" w:sz="0" w:space="0" w:color="auto"/>
            <w:left w:val="none" w:sz="0" w:space="0" w:color="auto"/>
            <w:bottom w:val="none" w:sz="0" w:space="0" w:color="auto"/>
            <w:right w:val="none" w:sz="0" w:space="0" w:color="auto"/>
          </w:divBdr>
        </w:div>
        <w:div w:id="1396273870">
          <w:marLeft w:val="547"/>
          <w:marRight w:val="0"/>
          <w:marTop w:val="0"/>
          <w:marBottom w:val="0"/>
          <w:divBdr>
            <w:top w:val="none" w:sz="0" w:space="0" w:color="auto"/>
            <w:left w:val="none" w:sz="0" w:space="0" w:color="auto"/>
            <w:bottom w:val="none" w:sz="0" w:space="0" w:color="auto"/>
            <w:right w:val="none" w:sz="0" w:space="0" w:color="auto"/>
          </w:divBdr>
        </w:div>
        <w:div w:id="2041082797">
          <w:marLeft w:val="547"/>
          <w:marRight w:val="0"/>
          <w:marTop w:val="0"/>
          <w:marBottom w:val="0"/>
          <w:divBdr>
            <w:top w:val="none" w:sz="0" w:space="0" w:color="auto"/>
            <w:left w:val="none" w:sz="0" w:space="0" w:color="auto"/>
            <w:bottom w:val="none" w:sz="0" w:space="0" w:color="auto"/>
            <w:right w:val="none" w:sz="0" w:space="0" w:color="auto"/>
          </w:divBdr>
        </w:div>
        <w:div w:id="2125734425">
          <w:marLeft w:val="547"/>
          <w:marRight w:val="0"/>
          <w:marTop w:val="0"/>
          <w:marBottom w:val="0"/>
          <w:divBdr>
            <w:top w:val="none" w:sz="0" w:space="0" w:color="auto"/>
            <w:left w:val="none" w:sz="0" w:space="0" w:color="auto"/>
            <w:bottom w:val="none" w:sz="0" w:space="0" w:color="auto"/>
            <w:right w:val="none" w:sz="0" w:space="0" w:color="auto"/>
          </w:divBdr>
        </w:div>
        <w:div w:id="1663197384">
          <w:marLeft w:val="547"/>
          <w:marRight w:val="0"/>
          <w:marTop w:val="0"/>
          <w:marBottom w:val="160"/>
          <w:divBdr>
            <w:top w:val="none" w:sz="0" w:space="0" w:color="auto"/>
            <w:left w:val="none" w:sz="0" w:space="0" w:color="auto"/>
            <w:bottom w:val="none" w:sz="0" w:space="0" w:color="auto"/>
            <w:right w:val="none" w:sz="0" w:space="0" w:color="auto"/>
          </w:divBdr>
        </w:div>
      </w:divsChild>
    </w:div>
    <w:div w:id="355926414">
      <w:bodyDiv w:val="1"/>
      <w:marLeft w:val="0"/>
      <w:marRight w:val="0"/>
      <w:marTop w:val="0"/>
      <w:marBottom w:val="0"/>
      <w:divBdr>
        <w:top w:val="none" w:sz="0" w:space="0" w:color="auto"/>
        <w:left w:val="none" w:sz="0" w:space="0" w:color="auto"/>
        <w:bottom w:val="none" w:sz="0" w:space="0" w:color="auto"/>
        <w:right w:val="none" w:sz="0" w:space="0" w:color="auto"/>
      </w:divBdr>
      <w:divsChild>
        <w:div w:id="119492439">
          <w:marLeft w:val="360"/>
          <w:marRight w:val="0"/>
          <w:marTop w:val="200"/>
          <w:marBottom w:val="0"/>
          <w:divBdr>
            <w:top w:val="none" w:sz="0" w:space="0" w:color="auto"/>
            <w:left w:val="none" w:sz="0" w:space="0" w:color="auto"/>
            <w:bottom w:val="none" w:sz="0" w:space="0" w:color="auto"/>
            <w:right w:val="none" w:sz="0" w:space="0" w:color="auto"/>
          </w:divBdr>
        </w:div>
        <w:div w:id="1292714327">
          <w:marLeft w:val="360"/>
          <w:marRight w:val="0"/>
          <w:marTop w:val="200"/>
          <w:marBottom w:val="0"/>
          <w:divBdr>
            <w:top w:val="none" w:sz="0" w:space="0" w:color="auto"/>
            <w:left w:val="none" w:sz="0" w:space="0" w:color="auto"/>
            <w:bottom w:val="none" w:sz="0" w:space="0" w:color="auto"/>
            <w:right w:val="none" w:sz="0" w:space="0" w:color="auto"/>
          </w:divBdr>
        </w:div>
        <w:div w:id="1767536911">
          <w:marLeft w:val="360"/>
          <w:marRight w:val="0"/>
          <w:marTop w:val="200"/>
          <w:marBottom w:val="0"/>
          <w:divBdr>
            <w:top w:val="none" w:sz="0" w:space="0" w:color="auto"/>
            <w:left w:val="none" w:sz="0" w:space="0" w:color="auto"/>
            <w:bottom w:val="none" w:sz="0" w:space="0" w:color="auto"/>
            <w:right w:val="none" w:sz="0" w:space="0" w:color="auto"/>
          </w:divBdr>
        </w:div>
        <w:div w:id="1417635215">
          <w:marLeft w:val="360"/>
          <w:marRight w:val="0"/>
          <w:marTop w:val="200"/>
          <w:marBottom w:val="0"/>
          <w:divBdr>
            <w:top w:val="none" w:sz="0" w:space="0" w:color="auto"/>
            <w:left w:val="none" w:sz="0" w:space="0" w:color="auto"/>
            <w:bottom w:val="none" w:sz="0" w:space="0" w:color="auto"/>
            <w:right w:val="none" w:sz="0" w:space="0" w:color="auto"/>
          </w:divBdr>
        </w:div>
        <w:div w:id="1961379775">
          <w:marLeft w:val="360"/>
          <w:marRight w:val="0"/>
          <w:marTop w:val="200"/>
          <w:marBottom w:val="0"/>
          <w:divBdr>
            <w:top w:val="none" w:sz="0" w:space="0" w:color="auto"/>
            <w:left w:val="none" w:sz="0" w:space="0" w:color="auto"/>
            <w:bottom w:val="none" w:sz="0" w:space="0" w:color="auto"/>
            <w:right w:val="none" w:sz="0" w:space="0" w:color="auto"/>
          </w:divBdr>
        </w:div>
      </w:divsChild>
    </w:div>
    <w:div w:id="499739446">
      <w:bodyDiv w:val="1"/>
      <w:marLeft w:val="0"/>
      <w:marRight w:val="0"/>
      <w:marTop w:val="0"/>
      <w:marBottom w:val="0"/>
      <w:divBdr>
        <w:top w:val="none" w:sz="0" w:space="0" w:color="auto"/>
        <w:left w:val="none" w:sz="0" w:space="0" w:color="auto"/>
        <w:bottom w:val="none" w:sz="0" w:space="0" w:color="auto"/>
        <w:right w:val="none" w:sz="0" w:space="0" w:color="auto"/>
      </w:divBdr>
    </w:div>
    <w:div w:id="595672780">
      <w:bodyDiv w:val="1"/>
      <w:marLeft w:val="0"/>
      <w:marRight w:val="0"/>
      <w:marTop w:val="0"/>
      <w:marBottom w:val="0"/>
      <w:divBdr>
        <w:top w:val="none" w:sz="0" w:space="0" w:color="auto"/>
        <w:left w:val="none" w:sz="0" w:space="0" w:color="auto"/>
        <w:bottom w:val="none" w:sz="0" w:space="0" w:color="auto"/>
        <w:right w:val="none" w:sz="0" w:space="0" w:color="auto"/>
      </w:divBdr>
      <w:divsChild>
        <w:div w:id="2104717994">
          <w:marLeft w:val="360"/>
          <w:marRight w:val="0"/>
          <w:marTop w:val="200"/>
          <w:marBottom w:val="0"/>
          <w:divBdr>
            <w:top w:val="none" w:sz="0" w:space="0" w:color="auto"/>
            <w:left w:val="none" w:sz="0" w:space="0" w:color="auto"/>
            <w:bottom w:val="none" w:sz="0" w:space="0" w:color="auto"/>
            <w:right w:val="none" w:sz="0" w:space="0" w:color="auto"/>
          </w:divBdr>
        </w:div>
        <w:div w:id="2016491561">
          <w:marLeft w:val="360"/>
          <w:marRight w:val="0"/>
          <w:marTop w:val="200"/>
          <w:marBottom w:val="0"/>
          <w:divBdr>
            <w:top w:val="none" w:sz="0" w:space="0" w:color="auto"/>
            <w:left w:val="none" w:sz="0" w:space="0" w:color="auto"/>
            <w:bottom w:val="none" w:sz="0" w:space="0" w:color="auto"/>
            <w:right w:val="none" w:sz="0" w:space="0" w:color="auto"/>
          </w:divBdr>
        </w:div>
        <w:div w:id="585071109">
          <w:marLeft w:val="360"/>
          <w:marRight w:val="0"/>
          <w:marTop w:val="200"/>
          <w:marBottom w:val="0"/>
          <w:divBdr>
            <w:top w:val="none" w:sz="0" w:space="0" w:color="auto"/>
            <w:left w:val="none" w:sz="0" w:space="0" w:color="auto"/>
            <w:bottom w:val="none" w:sz="0" w:space="0" w:color="auto"/>
            <w:right w:val="none" w:sz="0" w:space="0" w:color="auto"/>
          </w:divBdr>
        </w:div>
        <w:div w:id="2010332588">
          <w:marLeft w:val="360"/>
          <w:marRight w:val="0"/>
          <w:marTop w:val="200"/>
          <w:marBottom w:val="0"/>
          <w:divBdr>
            <w:top w:val="none" w:sz="0" w:space="0" w:color="auto"/>
            <w:left w:val="none" w:sz="0" w:space="0" w:color="auto"/>
            <w:bottom w:val="none" w:sz="0" w:space="0" w:color="auto"/>
            <w:right w:val="none" w:sz="0" w:space="0" w:color="auto"/>
          </w:divBdr>
        </w:div>
        <w:div w:id="1312100492">
          <w:marLeft w:val="360"/>
          <w:marRight w:val="0"/>
          <w:marTop w:val="200"/>
          <w:marBottom w:val="0"/>
          <w:divBdr>
            <w:top w:val="none" w:sz="0" w:space="0" w:color="auto"/>
            <w:left w:val="none" w:sz="0" w:space="0" w:color="auto"/>
            <w:bottom w:val="none" w:sz="0" w:space="0" w:color="auto"/>
            <w:right w:val="none" w:sz="0" w:space="0" w:color="auto"/>
          </w:divBdr>
        </w:div>
        <w:div w:id="5400534">
          <w:marLeft w:val="360"/>
          <w:marRight w:val="0"/>
          <w:marTop w:val="200"/>
          <w:marBottom w:val="0"/>
          <w:divBdr>
            <w:top w:val="none" w:sz="0" w:space="0" w:color="auto"/>
            <w:left w:val="none" w:sz="0" w:space="0" w:color="auto"/>
            <w:bottom w:val="none" w:sz="0" w:space="0" w:color="auto"/>
            <w:right w:val="none" w:sz="0" w:space="0" w:color="auto"/>
          </w:divBdr>
        </w:div>
      </w:divsChild>
    </w:div>
    <w:div w:id="1067848831">
      <w:bodyDiv w:val="1"/>
      <w:marLeft w:val="0"/>
      <w:marRight w:val="0"/>
      <w:marTop w:val="0"/>
      <w:marBottom w:val="0"/>
      <w:divBdr>
        <w:top w:val="none" w:sz="0" w:space="0" w:color="auto"/>
        <w:left w:val="none" w:sz="0" w:space="0" w:color="auto"/>
        <w:bottom w:val="none" w:sz="0" w:space="0" w:color="auto"/>
        <w:right w:val="none" w:sz="0" w:space="0" w:color="auto"/>
      </w:divBdr>
      <w:divsChild>
        <w:div w:id="2061401249">
          <w:marLeft w:val="360"/>
          <w:marRight w:val="0"/>
          <w:marTop w:val="200"/>
          <w:marBottom w:val="0"/>
          <w:divBdr>
            <w:top w:val="none" w:sz="0" w:space="0" w:color="auto"/>
            <w:left w:val="none" w:sz="0" w:space="0" w:color="auto"/>
            <w:bottom w:val="none" w:sz="0" w:space="0" w:color="auto"/>
            <w:right w:val="none" w:sz="0" w:space="0" w:color="auto"/>
          </w:divBdr>
        </w:div>
        <w:div w:id="1367222079">
          <w:marLeft w:val="360"/>
          <w:marRight w:val="0"/>
          <w:marTop w:val="200"/>
          <w:marBottom w:val="0"/>
          <w:divBdr>
            <w:top w:val="none" w:sz="0" w:space="0" w:color="auto"/>
            <w:left w:val="none" w:sz="0" w:space="0" w:color="auto"/>
            <w:bottom w:val="none" w:sz="0" w:space="0" w:color="auto"/>
            <w:right w:val="none" w:sz="0" w:space="0" w:color="auto"/>
          </w:divBdr>
        </w:div>
        <w:div w:id="1097018553">
          <w:marLeft w:val="360"/>
          <w:marRight w:val="0"/>
          <w:marTop w:val="200"/>
          <w:marBottom w:val="0"/>
          <w:divBdr>
            <w:top w:val="none" w:sz="0" w:space="0" w:color="auto"/>
            <w:left w:val="none" w:sz="0" w:space="0" w:color="auto"/>
            <w:bottom w:val="none" w:sz="0" w:space="0" w:color="auto"/>
            <w:right w:val="none" w:sz="0" w:space="0" w:color="auto"/>
          </w:divBdr>
        </w:div>
        <w:div w:id="1003509983">
          <w:marLeft w:val="360"/>
          <w:marRight w:val="0"/>
          <w:marTop w:val="200"/>
          <w:marBottom w:val="0"/>
          <w:divBdr>
            <w:top w:val="none" w:sz="0" w:space="0" w:color="auto"/>
            <w:left w:val="none" w:sz="0" w:space="0" w:color="auto"/>
            <w:bottom w:val="none" w:sz="0" w:space="0" w:color="auto"/>
            <w:right w:val="none" w:sz="0" w:space="0" w:color="auto"/>
          </w:divBdr>
        </w:div>
        <w:div w:id="475996162">
          <w:marLeft w:val="360"/>
          <w:marRight w:val="0"/>
          <w:marTop w:val="200"/>
          <w:marBottom w:val="0"/>
          <w:divBdr>
            <w:top w:val="none" w:sz="0" w:space="0" w:color="auto"/>
            <w:left w:val="none" w:sz="0" w:space="0" w:color="auto"/>
            <w:bottom w:val="none" w:sz="0" w:space="0" w:color="auto"/>
            <w:right w:val="none" w:sz="0" w:space="0" w:color="auto"/>
          </w:divBdr>
        </w:div>
        <w:div w:id="1225337597">
          <w:marLeft w:val="360"/>
          <w:marRight w:val="0"/>
          <w:marTop w:val="200"/>
          <w:marBottom w:val="0"/>
          <w:divBdr>
            <w:top w:val="none" w:sz="0" w:space="0" w:color="auto"/>
            <w:left w:val="none" w:sz="0" w:space="0" w:color="auto"/>
            <w:bottom w:val="none" w:sz="0" w:space="0" w:color="auto"/>
            <w:right w:val="none" w:sz="0" w:space="0" w:color="auto"/>
          </w:divBdr>
        </w:div>
      </w:divsChild>
    </w:div>
    <w:div w:id="1328288690">
      <w:bodyDiv w:val="1"/>
      <w:marLeft w:val="0"/>
      <w:marRight w:val="0"/>
      <w:marTop w:val="0"/>
      <w:marBottom w:val="0"/>
      <w:divBdr>
        <w:top w:val="none" w:sz="0" w:space="0" w:color="auto"/>
        <w:left w:val="none" w:sz="0" w:space="0" w:color="auto"/>
        <w:bottom w:val="none" w:sz="0" w:space="0" w:color="auto"/>
        <w:right w:val="none" w:sz="0" w:space="0" w:color="auto"/>
      </w:divBdr>
      <w:divsChild>
        <w:div w:id="1368989790">
          <w:marLeft w:val="360"/>
          <w:marRight w:val="0"/>
          <w:marTop w:val="200"/>
          <w:marBottom w:val="0"/>
          <w:divBdr>
            <w:top w:val="none" w:sz="0" w:space="0" w:color="auto"/>
            <w:left w:val="none" w:sz="0" w:space="0" w:color="auto"/>
            <w:bottom w:val="none" w:sz="0" w:space="0" w:color="auto"/>
            <w:right w:val="none" w:sz="0" w:space="0" w:color="auto"/>
          </w:divBdr>
        </w:div>
      </w:divsChild>
    </w:div>
    <w:div w:id="1570071586">
      <w:bodyDiv w:val="1"/>
      <w:marLeft w:val="0"/>
      <w:marRight w:val="0"/>
      <w:marTop w:val="0"/>
      <w:marBottom w:val="0"/>
      <w:divBdr>
        <w:top w:val="none" w:sz="0" w:space="0" w:color="auto"/>
        <w:left w:val="none" w:sz="0" w:space="0" w:color="auto"/>
        <w:bottom w:val="none" w:sz="0" w:space="0" w:color="auto"/>
        <w:right w:val="none" w:sz="0" w:space="0" w:color="auto"/>
      </w:divBdr>
      <w:divsChild>
        <w:div w:id="1832673334">
          <w:marLeft w:val="360"/>
          <w:marRight w:val="0"/>
          <w:marTop w:val="200"/>
          <w:marBottom w:val="0"/>
          <w:divBdr>
            <w:top w:val="none" w:sz="0" w:space="0" w:color="auto"/>
            <w:left w:val="none" w:sz="0" w:space="0" w:color="auto"/>
            <w:bottom w:val="none" w:sz="0" w:space="0" w:color="auto"/>
            <w:right w:val="none" w:sz="0" w:space="0" w:color="auto"/>
          </w:divBdr>
        </w:div>
        <w:div w:id="362174809">
          <w:marLeft w:val="360"/>
          <w:marRight w:val="0"/>
          <w:marTop w:val="200"/>
          <w:marBottom w:val="0"/>
          <w:divBdr>
            <w:top w:val="none" w:sz="0" w:space="0" w:color="auto"/>
            <w:left w:val="none" w:sz="0" w:space="0" w:color="auto"/>
            <w:bottom w:val="none" w:sz="0" w:space="0" w:color="auto"/>
            <w:right w:val="none" w:sz="0" w:space="0" w:color="auto"/>
          </w:divBdr>
        </w:div>
        <w:div w:id="1792898018">
          <w:marLeft w:val="360"/>
          <w:marRight w:val="0"/>
          <w:marTop w:val="200"/>
          <w:marBottom w:val="0"/>
          <w:divBdr>
            <w:top w:val="none" w:sz="0" w:space="0" w:color="auto"/>
            <w:left w:val="none" w:sz="0" w:space="0" w:color="auto"/>
            <w:bottom w:val="none" w:sz="0" w:space="0" w:color="auto"/>
            <w:right w:val="none" w:sz="0" w:space="0" w:color="auto"/>
          </w:divBdr>
        </w:div>
        <w:div w:id="875002605">
          <w:marLeft w:val="360"/>
          <w:marRight w:val="0"/>
          <w:marTop w:val="200"/>
          <w:marBottom w:val="0"/>
          <w:divBdr>
            <w:top w:val="none" w:sz="0" w:space="0" w:color="auto"/>
            <w:left w:val="none" w:sz="0" w:space="0" w:color="auto"/>
            <w:bottom w:val="none" w:sz="0" w:space="0" w:color="auto"/>
            <w:right w:val="none" w:sz="0" w:space="0" w:color="auto"/>
          </w:divBdr>
        </w:div>
        <w:div w:id="1317875688">
          <w:marLeft w:val="360"/>
          <w:marRight w:val="0"/>
          <w:marTop w:val="200"/>
          <w:marBottom w:val="0"/>
          <w:divBdr>
            <w:top w:val="none" w:sz="0" w:space="0" w:color="auto"/>
            <w:left w:val="none" w:sz="0" w:space="0" w:color="auto"/>
            <w:bottom w:val="none" w:sz="0" w:space="0" w:color="auto"/>
            <w:right w:val="none" w:sz="0" w:space="0" w:color="auto"/>
          </w:divBdr>
        </w:div>
      </w:divsChild>
    </w:div>
    <w:div w:id="2063943631">
      <w:bodyDiv w:val="1"/>
      <w:marLeft w:val="0"/>
      <w:marRight w:val="0"/>
      <w:marTop w:val="0"/>
      <w:marBottom w:val="0"/>
      <w:divBdr>
        <w:top w:val="none" w:sz="0" w:space="0" w:color="auto"/>
        <w:left w:val="none" w:sz="0" w:space="0" w:color="auto"/>
        <w:bottom w:val="none" w:sz="0" w:space="0" w:color="auto"/>
        <w:right w:val="none" w:sz="0" w:space="0" w:color="auto"/>
      </w:divBdr>
      <w:divsChild>
        <w:div w:id="1850870168">
          <w:marLeft w:val="360"/>
          <w:marRight w:val="0"/>
          <w:marTop w:val="200"/>
          <w:marBottom w:val="0"/>
          <w:divBdr>
            <w:top w:val="none" w:sz="0" w:space="0" w:color="auto"/>
            <w:left w:val="none" w:sz="0" w:space="0" w:color="auto"/>
            <w:bottom w:val="none" w:sz="0" w:space="0" w:color="auto"/>
            <w:right w:val="none" w:sz="0" w:space="0" w:color="auto"/>
          </w:divBdr>
        </w:div>
        <w:div w:id="1993871959">
          <w:marLeft w:val="360"/>
          <w:marRight w:val="0"/>
          <w:marTop w:val="0"/>
          <w:marBottom w:val="200"/>
          <w:divBdr>
            <w:top w:val="none" w:sz="0" w:space="0" w:color="auto"/>
            <w:left w:val="none" w:sz="0" w:space="0" w:color="auto"/>
            <w:bottom w:val="none" w:sz="0" w:space="0" w:color="auto"/>
            <w:right w:val="none" w:sz="0" w:space="0" w:color="auto"/>
          </w:divBdr>
        </w:div>
        <w:div w:id="10637246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DA0E33D424536A728988486EA993F"/>
        <w:category>
          <w:name w:val="General"/>
          <w:gallery w:val="placeholder"/>
        </w:category>
        <w:types>
          <w:type w:val="bbPlcHdr"/>
        </w:types>
        <w:behaviors>
          <w:behavior w:val="content"/>
        </w:behaviors>
        <w:guid w:val="{233C12FA-711F-4A46-B337-24D3A05E04B7}"/>
      </w:docPartPr>
      <w:docPartBody>
        <w:p w:rsidR="00000000" w:rsidRDefault="00000000">
          <w:pPr>
            <w:pStyle w:val="604DA0E33D424536A728988486EA993F"/>
          </w:pPr>
          <w:r>
            <w:t>Organization Name</w:t>
          </w:r>
        </w:p>
      </w:docPartBody>
    </w:docPart>
    <w:docPart>
      <w:docPartPr>
        <w:name w:val="8CEF761D2294479494DD02EDBD24DE44"/>
        <w:category>
          <w:name w:val="General"/>
          <w:gallery w:val="placeholder"/>
        </w:category>
        <w:types>
          <w:type w:val="bbPlcHdr"/>
        </w:types>
        <w:behaviors>
          <w:behavior w:val="content"/>
        </w:behaviors>
        <w:guid w:val="{3C683A57-1C9F-45F7-95B8-136990C49594}"/>
      </w:docPartPr>
      <w:docPartBody>
        <w:p w:rsidR="00000000" w:rsidRDefault="00000000">
          <w:pPr>
            <w:pStyle w:val="8CEF761D2294479494DD02EDBD24DE44"/>
          </w:pPr>
          <w:r>
            <w:t>Meeting Minutes</w:t>
          </w:r>
        </w:p>
      </w:docPartBody>
    </w:docPart>
    <w:docPart>
      <w:docPartPr>
        <w:name w:val="86FA7B5F1D234A89BDCBD5C740B8BA34"/>
        <w:category>
          <w:name w:val="General"/>
          <w:gallery w:val="placeholder"/>
        </w:category>
        <w:types>
          <w:type w:val="bbPlcHdr"/>
        </w:types>
        <w:behaviors>
          <w:behavior w:val="content"/>
        </w:behaviors>
        <w:guid w:val="{9613B2F6-6519-435B-BE91-B44143C2C033}"/>
      </w:docPartPr>
      <w:docPartBody>
        <w:p w:rsidR="00000000" w:rsidRDefault="00000000">
          <w:pPr>
            <w:pStyle w:val="86FA7B5F1D234A89BDCBD5C740B8BA34"/>
          </w:pPr>
          <w:r>
            <w:t>Date of meeting</w:t>
          </w:r>
        </w:p>
      </w:docPartBody>
    </w:docPart>
    <w:docPart>
      <w:docPartPr>
        <w:name w:val="5D889CA7874241B7A76C594794B3D61B"/>
        <w:category>
          <w:name w:val="General"/>
          <w:gallery w:val="placeholder"/>
        </w:category>
        <w:types>
          <w:type w:val="bbPlcHdr"/>
        </w:types>
        <w:behaviors>
          <w:behavior w:val="content"/>
        </w:behaviors>
        <w:guid w:val="{4C18149B-40C6-4EEC-A05E-8134CF4AF6CC}"/>
      </w:docPartPr>
      <w:docPartBody>
        <w:p w:rsidR="00000000" w:rsidRDefault="00000000">
          <w:pPr>
            <w:pStyle w:val="5D889CA7874241B7A76C594794B3D61B"/>
          </w:pPr>
          <w:r>
            <w:t>Present:</w:t>
          </w:r>
        </w:p>
      </w:docPartBody>
    </w:docPart>
    <w:docPart>
      <w:docPartPr>
        <w:name w:val="ACAA9A5F42714B75973011541A7AB901"/>
        <w:category>
          <w:name w:val="General"/>
          <w:gallery w:val="placeholder"/>
        </w:category>
        <w:types>
          <w:type w:val="bbPlcHdr"/>
        </w:types>
        <w:behaviors>
          <w:behavior w:val="content"/>
        </w:behaviors>
        <w:guid w:val="{55EC3B76-EFF7-4ED9-81ED-80F347AFAED9}"/>
      </w:docPartPr>
      <w:docPartBody>
        <w:p w:rsidR="00000000" w:rsidRDefault="00000000">
          <w:pPr>
            <w:pStyle w:val="ACAA9A5F42714B75973011541A7AB901"/>
          </w:pPr>
          <w:r>
            <w:t>Next meeting:</w:t>
          </w:r>
        </w:p>
      </w:docPartBody>
    </w:docPart>
    <w:docPart>
      <w:docPartPr>
        <w:name w:val="340878FEC0B24B51B5BE406E054C55C3"/>
        <w:category>
          <w:name w:val="General"/>
          <w:gallery w:val="placeholder"/>
        </w:category>
        <w:types>
          <w:type w:val="bbPlcHdr"/>
        </w:types>
        <w:behaviors>
          <w:behavior w:val="content"/>
        </w:behaviors>
        <w:guid w:val="{F67194C3-3E84-40F8-AEB5-25F0262AF6C1}"/>
      </w:docPartPr>
      <w:docPartBody>
        <w:p w:rsidR="00000000" w:rsidRDefault="00000000">
          <w:pPr>
            <w:pStyle w:val="340878FEC0B24B51B5BE406E054C55C3"/>
          </w:pPr>
          <w:r>
            <w:t>Date</w:t>
          </w:r>
        </w:p>
      </w:docPartBody>
    </w:docPart>
    <w:docPart>
      <w:docPartPr>
        <w:name w:val="AC0BF701255A445CAF89C23C13BD9B82"/>
        <w:category>
          <w:name w:val="General"/>
          <w:gallery w:val="placeholder"/>
        </w:category>
        <w:types>
          <w:type w:val="bbPlcHdr"/>
        </w:types>
        <w:behaviors>
          <w:behavior w:val="content"/>
        </w:behaviors>
        <w:guid w:val="{F86D040A-C6BB-408E-A15A-7AFEE127A9EE}"/>
      </w:docPartPr>
      <w:docPartBody>
        <w:p w:rsidR="00000000" w:rsidRDefault="00000000">
          <w:pPr>
            <w:pStyle w:val="AC0BF701255A445CAF89C23C13BD9B82"/>
          </w:pPr>
          <w:r>
            <w:t>time</w:t>
          </w:r>
        </w:p>
      </w:docPartBody>
    </w:docPart>
    <w:docPart>
      <w:docPartPr>
        <w:name w:val="CF94F4FD7CA24F02B9433BB561EAA23E"/>
        <w:category>
          <w:name w:val="General"/>
          <w:gallery w:val="placeholder"/>
        </w:category>
        <w:types>
          <w:type w:val="bbPlcHdr"/>
        </w:types>
        <w:behaviors>
          <w:behavior w:val="content"/>
        </w:behaviors>
        <w:guid w:val="{B2E1D590-BC78-4EB7-83B1-20338A911AEC}"/>
      </w:docPartPr>
      <w:docPartBody>
        <w:p w:rsidR="00000000" w:rsidRDefault="00000000">
          <w:pPr>
            <w:pStyle w:val="CF94F4FD7CA24F02B9433BB561EAA23E"/>
          </w:pPr>
          <w:r>
            <w:t>Location</w:t>
          </w:r>
        </w:p>
      </w:docPartBody>
    </w:docPart>
    <w:docPart>
      <w:docPartPr>
        <w:name w:val="43C0C7D7ECCF4CA6A5428767B5736409"/>
        <w:category>
          <w:name w:val="General"/>
          <w:gallery w:val="placeholder"/>
        </w:category>
        <w:types>
          <w:type w:val="bbPlcHdr"/>
        </w:types>
        <w:behaviors>
          <w:behavior w:val="content"/>
        </w:behaviors>
        <w:guid w:val="{FD1F4D18-98C3-4227-9CE3-9F0E23D1605B}"/>
      </w:docPartPr>
      <w:docPartBody>
        <w:p w:rsidR="00000000" w:rsidRDefault="00000000">
          <w:pPr>
            <w:pStyle w:val="43C0C7D7ECCF4CA6A5428767B5736409"/>
          </w:pPr>
          <w:r>
            <w:t>Announcements</w:t>
          </w:r>
        </w:p>
      </w:docPartBody>
    </w:docPart>
    <w:docPart>
      <w:docPartPr>
        <w:name w:val="A853A6B1F2064E53B3151A1374FE39E0"/>
        <w:category>
          <w:name w:val="General"/>
          <w:gallery w:val="placeholder"/>
        </w:category>
        <w:types>
          <w:type w:val="bbPlcHdr"/>
        </w:types>
        <w:behaviors>
          <w:behavior w:val="content"/>
        </w:behaviors>
        <w:guid w:val="{28B51EDB-2E27-4F09-B5F4-8AD4670AF246}"/>
      </w:docPartPr>
      <w:docPartBody>
        <w:p w:rsidR="00000000" w:rsidRDefault="00000000">
          <w:pPr>
            <w:pStyle w:val="A853A6B1F2064E53B3151A1374FE39E0"/>
          </w:pPr>
          <w:r>
            <w:t>Summarize the discussion for each issue, state the outcome, and assign any action items.</w:t>
          </w:r>
        </w:p>
      </w:docPartBody>
    </w:docPart>
    <w:docPart>
      <w:docPartPr>
        <w:name w:val="0E80DD5D6FE540519ED3096A1321F503"/>
        <w:category>
          <w:name w:val="General"/>
          <w:gallery w:val="placeholder"/>
        </w:category>
        <w:types>
          <w:type w:val="bbPlcHdr"/>
        </w:types>
        <w:behaviors>
          <w:behavior w:val="content"/>
        </w:behaviors>
        <w:guid w:val="{7926253E-BC4C-4F4C-ABE1-C9B3FCBD53EA}"/>
      </w:docPartPr>
      <w:docPartBody>
        <w:p w:rsidR="00000000" w:rsidRDefault="00000000">
          <w:pPr>
            <w:pStyle w:val="0E80DD5D6FE540519ED3096A1321F503"/>
          </w:pPr>
          <w:r>
            <w:t>Roundtable</w:t>
          </w:r>
        </w:p>
      </w:docPartBody>
    </w:docPart>
    <w:docPart>
      <w:docPartPr>
        <w:name w:val="628F0BDD28D3453BBD26350518704E7E"/>
        <w:category>
          <w:name w:val="General"/>
          <w:gallery w:val="placeholder"/>
        </w:category>
        <w:types>
          <w:type w:val="bbPlcHdr"/>
        </w:types>
        <w:behaviors>
          <w:behavior w:val="content"/>
        </w:behaviors>
        <w:guid w:val="{F5B06383-E0DD-4A50-9A9C-7AA8EC8B7C19}"/>
      </w:docPartPr>
      <w:docPartBody>
        <w:p w:rsidR="00000000" w:rsidRDefault="00000000">
          <w:pPr>
            <w:pStyle w:val="628F0BDD28D3453BBD26350518704E7E"/>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46"/>
    <w:rsid w:val="0025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DA0E33D424536A728988486EA993F">
    <w:name w:val="604DA0E33D424536A728988486EA993F"/>
  </w:style>
  <w:style w:type="paragraph" w:customStyle="1" w:styleId="8CEF761D2294479494DD02EDBD24DE44">
    <w:name w:val="8CEF761D2294479494DD02EDBD24DE44"/>
  </w:style>
  <w:style w:type="paragraph" w:customStyle="1" w:styleId="86FA7B5F1D234A89BDCBD5C740B8BA34">
    <w:name w:val="86FA7B5F1D234A89BDCBD5C740B8BA34"/>
  </w:style>
  <w:style w:type="paragraph" w:customStyle="1" w:styleId="5D889CA7874241B7A76C594794B3D61B">
    <w:name w:val="5D889CA7874241B7A76C594794B3D61B"/>
  </w:style>
  <w:style w:type="paragraph" w:customStyle="1" w:styleId="762424E6F4DD4C99BA77E988594E125F">
    <w:name w:val="762424E6F4DD4C99BA77E988594E125F"/>
  </w:style>
  <w:style w:type="paragraph" w:customStyle="1" w:styleId="ACAA9A5F42714B75973011541A7AB901">
    <w:name w:val="ACAA9A5F42714B75973011541A7AB901"/>
  </w:style>
  <w:style w:type="paragraph" w:customStyle="1" w:styleId="340878FEC0B24B51B5BE406E054C55C3">
    <w:name w:val="340878FEC0B24B51B5BE406E054C55C3"/>
  </w:style>
  <w:style w:type="paragraph" w:customStyle="1" w:styleId="AC0BF701255A445CAF89C23C13BD9B82">
    <w:name w:val="AC0BF701255A445CAF89C23C13BD9B82"/>
  </w:style>
  <w:style w:type="paragraph" w:customStyle="1" w:styleId="CF94F4FD7CA24F02B9433BB561EAA23E">
    <w:name w:val="CF94F4FD7CA24F02B9433BB561EAA23E"/>
  </w:style>
  <w:style w:type="paragraph" w:customStyle="1" w:styleId="43C0C7D7ECCF4CA6A5428767B5736409">
    <w:name w:val="43C0C7D7ECCF4CA6A5428767B5736409"/>
  </w:style>
  <w:style w:type="paragraph" w:customStyle="1" w:styleId="6B9382C9AB214677B33DC0802CB7BEE6">
    <w:name w:val="6B9382C9AB214677B33DC0802CB7BEE6"/>
  </w:style>
  <w:style w:type="paragraph" w:customStyle="1" w:styleId="F6D1FA73A3F247F7A60CB3D3870BCA8F">
    <w:name w:val="F6D1FA73A3F247F7A60CB3D3870BCA8F"/>
  </w:style>
  <w:style w:type="paragraph" w:customStyle="1" w:styleId="A853A6B1F2064E53B3151A1374FE39E0">
    <w:name w:val="A853A6B1F2064E53B3151A1374FE39E0"/>
  </w:style>
  <w:style w:type="paragraph" w:customStyle="1" w:styleId="0E80DD5D6FE540519ED3096A1321F503">
    <w:name w:val="0E80DD5D6FE540519ED3096A1321F503"/>
  </w:style>
  <w:style w:type="paragraph" w:customStyle="1" w:styleId="628F0BDD28D3453BBD26350518704E7E">
    <w:name w:val="628F0BDD28D3453BBD26350518704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104</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March 14, 2023</cp:keywords>
  <dc:description>HHC Advisory Board</dc:description>
  <cp:lastModifiedBy>Miranda Spencer</cp:lastModifiedBy>
  <cp:revision>2</cp:revision>
  <dcterms:created xsi:type="dcterms:W3CDTF">2023-05-02T15:57:00Z</dcterms:created>
  <dcterms:modified xsi:type="dcterms:W3CDTF">2023-05-02T17:41:00Z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