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1D53" w14:textId="28AB0FE8"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111F46">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29214631"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C3CF0">
            <w:t>March 11, 2025</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16BCE3C3" w:rsidR="00934E9A" w:rsidRDefault="003C3CF0">
            <w:pPr>
              <w:pStyle w:val="NoSpacing"/>
            </w:pPr>
            <w:r>
              <w:t xml:space="preserve">Joe King, Gidget Stevens, Marlene Klock, Martha Ehlert, Rex Beverage, Michelle Brown, Alex Lawson, Crystal Cosentino, Sue McMahon, Martin Skahen, Diane Cooper-Currier, Cheyenne Martin, Christina Thornton, Liz Vuillemot, Mary Rathbun, Sherrain Clark, Sarah Schutt, Megan Stuart, Muris Avdic, Miranda Spencer, </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07F538CD" w:rsidR="00934E9A" w:rsidRDefault="00111F46">
            <w:pPr>
              <w:pStyle w:val="NoSpacing"/>
            </w:pPr>
            <w:r>
              <w:t>May 13</w:t>
            </w:r>
            <w:r w:rsidRPr="00111F46">
              <w:rPr>
                <w:vertAlign w:val="superscript"/>
              </w:rPr>
              <w:t>th</w:t>
            </w:r>
            <w:r>
              <w:t xml:space="preserve"> at 2:30 pm</w:t>
            </w:r>
          </w:p>
        </w:tc>
      </w:tr>
    </w:tbl>
    <w:p w14:paraId="0016CBA7" w14:textId="7BA3EE24" w:rsidR="00934E9A" w:rsidRDefault="00AB3E1A">
      <w:pPr>
        <w:pStyle w:val="ListNumber"/>
      </w:pPr>
      <w:r>
        <w:t xml:space="preserve">Welcome </w:t>
      </w:r>
    </w:p>
    <w:p w14:paraId="3C07E7EC" w14:textId="605DD832" w:rsidR="006B7215" w:rsidRPr="006B7215" w:rsidRDefault="006B7215" w:rsidP="006B7215">
      <w:pPr>
        <w:ind w:left="360"/>
      </w:pPr>
      <w:r>
        <w:t xml:space="preserve">The meeting was called to order at </w:t>
      </w:r>
      <w:r w:rsidR="003C3CF0">
        <w:t>2:32 pm. Introduction</w:t>
      </w:r>
      <w:r w:rsidR="00111F46">
        <w:t>s were made.</w:t>
      </w:r>
      <w:r w:rsidR="003C3CF0">
        <w:t xml:space="preserve">  The immediate past chair asked for a motion to approve the previous meeting minutes. Mary Rath </w:t>
      </w:r>
      <w:proofErr w:type="gramStart"/>
      <w:r w:rsidR="003C3CF0">
        <w:t>motioned,</w:t>
      </w:r>
      <w:proofErr w:type="gramEnd"/>
      <w:r w:rsidR="003C3CF0">
        <w:t xml:space="preserve"> Rex </w:t>
      </w:r>
      <w:r w:rsidR="00111F46">
        <w:t xml:space="preserve">Beverage </w:t>
      </w:r>
      <w:r w:rsidR="003C3CF0">
        <w:t>seconded.  The minutes were approved.</w:t>
      </w:r>
    </w:p>
    <w:p w14:paraId="6CE7E973" w14:textId="44C26E3A" w:rsidR="00934E9A" w:rsidRDefault="003C3CF0">
      <w:pPr>
        <w:pStyle w:val="ListNumber"/>
      </w:pPr>
      <w:r>
        <w:t>Director’s Report</w:t>
      </w:r>
    </w:p>
    <w:p w14:paraId="1608F187" w14:textId="77777777" w:rsidR="00111F46" w:rsidRDefault="00111F46" w:rsidP="006B7215">
      <w:pPr>
        <w:pStyle w:val="NormalIndent"/>
      </w:pPr>
      <w:r>
        <w:t>The director shared several updates.</w:t>
      </w:r>
    </w:p>
    <w:p w14:paraId="62074521" w14:textId="70269824" w:rsidR="008403D1" w:rsidRDefault="00111F46" w:rsidP="006B7215">
      <w:pPr>
        <w:pStyle w:val="NormalIndent"/>
      </w:pPr>
      <w:r>
        <w:t xml:space="preserve">Youth </w:t>
      </w:r>
      <w:r w:rsidR="003C3CF0">
        <w:t>H</w:t>
      </w:r>
      <w:r>
        <w:t xml:space="preserve">omelessness </w:t>
      </w:r>
      <w:r w:rsidR="003C3CF0">
        <w:t>D</w:t>
      </w:r>
      <w:r>
        <w:t xml:space="preserve">emonstration </w:t>
      </w:r>
      <w:r w:rsidR="003C3CF0">
        <w:t>P</w:t>
      </w:r>
      <w:r>
        <w:t>roject.</w:t>
      </w:r>
      <w:r w:rsidR="003C3CF0">
        <w:t xml:space="preserve"> Virtual Planning sessions were held last week, one in each county.  At the end of March, the 2</w:t>
      </w:r>
      <w:r w:rsidR="003C3CF0" w:rsidRPr="003C3CF0">
        <w:rPr>
          <w:vertAlign w:val="superscript"/>
        </w:rPr>
        <w:t>nd</w:t>
      </w:r>
      <w:r w:rsidR="003C3CF0">
        <w:t xml:space="preserve"> part of the sessions will be held in person and the project types will be selected through system mapping.  Many </w:t>
      </w:r>
      <w:proofErr w:type="gramStart"/>
      <w:r w:rsidR="003C3CF0">
        <w:t>department</w:t>
      </w:r>
      <w:proofErr w:type="gramEnd"/>
      <w:r w:rsidR="003C3CF0">
        <w:t xml:space="preserve"> of Housing and Urban Development contractors lost their technical assistance grants, but this CoC was able to keep all the technical assistance providers during the YHDP planning process. The HHC applied for a 1-month extension for the Coordinated Community Plan which was approved and moves the due date for the CCP to May 29</w:t>
      </w:r>
      <w:r w:rsidR="003C3CF0" w:rsidRPr="003C3CF0">
        <w:rPr>
          <w:vertAlign w:val="superscript"/>
        </w:rPr>
        <w:t>th</w:t>
      </w:r>
      <w:r w:rsidR="003C3CF0">
        <w:t xml:space="preserve">. The PES Committee will be needed for the local competition process for the YHDP award. </w:t>
      </w:r>
    </w:p>
    <w:p w14:paraId="508A55B7" w14:textId="723BE3C2" w:rsidR="003C3CF0" w:rsidRDefault="003C3CF0" w:rsidP="006B7215">
      <w:pPr>
        <w:pStyle w:val="NormalIndent"/>
      </w:pPr>
      <w:r>
        <w:t xml:space="preserve">CHANCE </w:t>
      </w:r>
      <w:r w:rsidR="00ED10E8">
        <w:t>Project</w:t>
      </w:r>
      <w:r>
        <w:t xml:space="preserve">: there were two new hires for the CHANCE </w:t>
      </w:r>
      <w:proofErr w:type="gramStart"/>
      <w:r>
        <w:t>project-</w:t>
      </w:r>
      <w:proofErr w:type="gramEnd"/>
      <w:r>
        <w:t xml:space="preserve"> </w:t>
      </w:r>
      <w:r w:rsidR="00111F46">
        <w:t>a</w:t>
      </w:r>
      <w:r>
        <w:t xml:space="preserve"> housing support specialist and </w:t>
      </w:r>
      <w:r w:rsidR="00111F46">
        <w:t>a</w:t>
      </w:r>
      <w:r>
        <w:t xml:space="preserve"> housing engagement </w:t>
      </w:r>
      <w:r w:rsidR="001B1D31">
        <w:t xml:space="preserve">specialist.  The contract for the software </w:t>
      </w:r>
      <w:proofErr w:type="spellStart"/>
      <w:r w:rsidR="001B1D31">
        <w:t>Padmission</w:t>
      </w:r>
      <w:proofErr w:type="spellEnd"/>
      <w:r w:rsidR="001B1D31">
        <w:t xml:space="preserve"> will be signed shortly.  The CHANCE team is in the implementation process right now. </w:t>
      </w:r>
    </w:p>
    <w:p w14:paraId="0DEC3AA8" w14:textId="273DA0DB" w:rsidR="00111F46" w:rsidRDefault="00ED10E8" w:rsidP="00111F46">
      <w:pPr>
        <w:pStyle w:val="NormalIndent"/>
      </w:pPr>
      <w:r>
        <w:t>Funding Process: there has been a lot of unknowns about the future funding for Continuums of Care</w:t>
      </w:r>
      <w:r w:rsidR="00111F46">
        <w:t xml:space="preserve">.  The CoC has been involved in increased advocacy efforts for funding at the federal level. The HHC team is keeping an eye on the possible suggested </w:t>
      </w:r>
      <w:proofErr w:type="gramStart"/>
      <w:r w:rsidR="00111F46">
        <w:t>lay-offs</w:t>
      </w:r>
      <w:proofErr w:type="gramEnd"/>
      <w:r w:rsidR="00111F46">
        <w:t xml:space="preserve"> at HUD and the possible government shut down. This is the first meeting since the attempted funding freeze. No NY-505 funded agency, including the </w:t>
      </w:r>
      <w:proofErr w:type="gramStart"/>
      <w:r w:rsidR="00111F46">
        <w:t>CoC</w:t>
      </w:r>
      <w:proofErr w:type="gramEnd"/>
      <w:r w:rsidR="00111F46">
        <w:t xml:space="preserve"> has received their FY24 contracts. The CoC will continue with all advocacy efforts. There is a rumor going around that the 2-year NOFO may not be honored. </w:t>
      </w:r>
    </w:p>
    <w:p w14:paraId="7BE53A24" w14:textId="7E1A62F0" w:rsidR="00E3206F" w:rsidRDefault="003C3CF0" w:rsidP="00111F46">
      <w:pPr>
        <w:pStyle w:val="ListNumber"/>
      </w:pPr>
      <w:r>
        <w:t>Board Nomination Process</w:t>
      </w:r>
    </w:p>
    <w:p w14:paraId="512C3E03" w14:textId="190BD063" w:rsidR="00AB3E1A" w:rsidRPr="00AB3E1A" w:rsidRDefault="00ED10E8" w:rsidP="00AB3E1A">
      <w:pPr>
        <w:ind w:left="360"/>
      </w:pPr>
      <w:r>
        <w:lastRenderedPageBreak/>
        <w:t xml:space="preserve">There was previously a board member nominee for a service provider slot who is no longer at the agency.  The director asked the board to decide whether to hold the nomination either at the next coalition body meeting in April or wait until the Annual General Meeting in June. The </w:t>
      </w:r>
      <w:r w:rsidR="00111F46">
        <w:t>board’s consensus</w:t>
      </w:r>
      <w:r>
        <w:t xml:space="preserve"> was to wait until June.</w:t>
      </w:r>
    </w:p>
    <w:p w14:paraId="7D235F64" w14:textId="273E796E" w:rsidR="00934E9A" w:rsidRDefault="00ED10E8">
      <w:pPr>
        <w:pStyle w:val="ListNumber"/>
      </w:pPr>
      <w:r>
        <w:t>Operational Guidelines Review</w:t>
      </w:r>
    </w:p>
    <w:p w14:paraId="7503D5DA" w14:textId="77777777" w:rsidR="00986583" w:rsidRDefault="00111F46" w:rsidP="00AB3E1A">
      <w:pPr>
        <w:ind w:left="360"/>
      </w:pPr>
      <w:r>
        <w:t>The director shared a presentation</w:t>
      </w:r>
      <w:r w:rsidR="008F6E86">
        <w:t xml:space="preserve"> for the discussion of updates to the operational guidelines with a focus on the </w:t>
      </w:r>
      <w:r w:rsidR="00986583">
        <w:t>following</w:t>
      </w:r>
    </w:p>
    <w:p w14:paraId="6EA18EE4" w14:textId="19751E1D" w:rsidR="00AB3E1A" w:rsidRDefault="008F6E86" w:rsidP="00986583">
      <w:pPr>
        <w:pStyle w:val="ListParagraph"/>
        <w:numPr>
          <w:ilvl w:val="0"/>
          <w:numId w:val="15"/>
        </w:numPr>
      </w:pPr>
      <w:r>
        <w:t xml:space="preserve">rights and responsibilities of the board  </w:t>
      </w:r>
    </w:p>
    <w:p w14:paraId="4E326DFC" w14:textId="772ED903" w:rsidR="00986583" w:rsidRDefault="00986583" w:rsidP="00986583">
      <w:pPr>
        <w:pStyle w:val="ListParagraph"/>
        <w:numPr>
          <w:ilvl w:val="0"/>
          <w:numId w:val="15"/>
        </w:numPr>
      </w:pPr>
      <w:r>
        <w:t>board member slots</w:t>
      </w:r>
    </w:p>
    <w:p w14:paraId="0057A7FF" w14:textId="6F92F623" w:rsidR="00986583" w:rsidRDefault="00986583" w:rsidP="00986583">
      <w:pPr>
        <w:pStyle w:val="ListParagraph"/>
        <w:numPr>
          <w:ilvl w:val="0"/>
          <w:numId w:val="15"/>
        </w:numPr>
      </w:pPr>
      <w:r>
        <w:t>committees and workgroups</w:t>
      </w:r>
    </w:p>
    <w:p w14:paraId="6E1A8B03" w14:textId="4788BE51" w:rsidR="00AB3E1A" w:rsidRDefault="00B822B4" w:rsidP="006B7215">
      <w:pPr>
        <w:pStyle w:val="ListNumber"/>
      </w:pPr>
      <w:r>
        <w:t>Data Report</w:t>
      </w:r>
    </w:p>
    <w:p w14:paraId="60AC7E73" w14:textId="72EB0509" w:rsidR="006B7215" w:rsidRDefault="00B822B4" w:rsidP="006B7215">
      <w:pPr>
        <w:ind w:left="360"/>
      </w:pPr>
      <w:r>
        <w:t>Sarah Schutt shared the</w:t>
      </w:r>
      <w:r w:rsidR="00A765DE">
        <w:t xml:space="preserve"> 2024</w:t>
      </w:r>
      <w:r>
        <w:t xml:space="preserve"> HMIS monitoring results of all participating agencies. </w:t>
      </w:r>
      <w:r w:rsidR="00A765DE">
        <w:t xml:space="preserve">There were 112 projects, serving people either experiencing homelessness or at risk of homelessness. </w:t>
      </w:r>
    </w:p>
    <w:p w14:paraId="062573EA" w14:textId="65FCC5C8" w:rsidR="00A765DE" w:rsidRPr="006B7215" w:rsidRDefault="00A765DE" w:rsidP="006B7215">
      <w:pPr>
        <w:ind w:left="360"/>
      </w:pPr>
      <w:r>
        <w:t>The categories that were measured were housing stability which includes programs participants who remained housed, who exited to temporary destinations &amp; institutional stays, permanent housing placements rates, permanent housing placement and retention rates, programs average length of stays, utilization rates and average move in dates, participates with one or more sources of non-cast benefits by program exit, participants with medical insurance, increases in other income, or who gained earned income, along with data quality.  All programs were graded against themselves. This monitoring is not done to be punitive</w:t>
      </w:r>
      <w:r w:rsidR="005A2E93">
        <w:t xml:space="preserve">; this should be used to explain the need for data quality for all levels of the projects, so front-line staff understand why they are being asked to get this information. </w:t>
      </w:r>
    </w:p>
    <w:p w14:paraId="6F6933CF" w14:textId="7D1B3096" w:rsidR="003B3C93" w:rsidRDefault="000506E4" w:rsidP="000506E4">
      <w:pPr>
        <w:pStyle w:val="ListNumber"/>
      </w:pPr>
      <w:r>
        <w:t>Adjournment</w:t>
      </w:r>
    </w:p>
    <w:p w14:paraId="578DC4CF" w14:textId="057EDA3D" w:rsidR="000506E4" w:rsidRPr="000506E4" w:rsidRDefault="00AB3E1A" w:rsidP="000506E4">
      <w:pPr>
        <w:ind w:left="360"/>
      </w:pPr>
      <w:r>
        <w:t xml:space="preserve">The meeting was adjourned at </w:t>
      </w:r>
      <w:r w:rsidR="00B822B4">
        <w:t>4:00 pm.  The next meeting will be held on May 13</w:t>
      </w:r>
      <w:r w:rsidR="00B822B4" w:rsidRPr="00B822B4">
        <w:rPr>
          <w:vertAlign w:val="superscript"/>
        </w:rPr>
        <w:t>th</w:t>
      </w:r>
      <w:r w:rsidR="00B822B4">
        <w:t xml:space="preserve"> at 2:30 pm</w:t>
      </w:r>
      <w:r w:rsidR="005A2E93">
        <w:t>.</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EFBD" w14:textId="77777777" w:rsidR="005E0B2B" w:rsidRDefault="005E0B2B">
      <w:pPr>
        <w:spacing w:after="0" w:line="240" w:lineRule="auto"/>
      </w:pPr>
      <w:r>
        <w:separator/>
      </w:r>
    </w:p>
    <w:p w14:paraId="79E5DE87" w14:textId="77777777" w:rsidR="005E0B2B" w:rsidRDefault="005E0B2B"/>
  </w:endnote>
  <w:endnote w:type="continuationSeparator" w:id="0">
    <w:p w14:paraId="7085A8A1" w14:textId="77777777" w:rsidR="005E0B2B" w:rsidRDefault="005E0B2B">
      <w:pPr>
        <w:spacing w:after="0" w:line="240" w:lineRule="auto"/>
      </w:pPr>
      <w:r>
        <w:continuationSeparator/>
      </w:r>
    </w:p>
    <w:p w14:paraId="52A31FA0" w14:textId="77777777" w:rsidR="005E0B2B" w:rsidRDefault="005E0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2C2A" w14:textId="77777777" w:rsidR="005E0B2B" w:rsidRDefault="005E0B2B">
      <w:pPr>
        <w:spacing w:after="0" w:line="240" w:lineRule="auto"/>
      </w:pPr>
      <w:r>
        <w:separator/>
      </w:r>
    </w:p>
    <w:p w14:paraId="7B14F1CE" w14:textId="77777777" w:rsidR="005E0B2B" w:rsidRDefault="005E0B2B"/>
  </w:footnote>
  <w:footnote w:type="continuationSeparator" w:id="0">
    <w:p w14:paraId="642A8C47" w14:textId="77777777" w:rsidR="005E0B2B" w:rsidRDefault="005E0B2B">
      <w:pPr>
        <w:spacing w:after="0" w:line="240" w:lineRule="auto"/>
      </w:pPr>
      <w:r>
        <w:continuationSeparator/>
      </w:r>
    </w:p>
    <w:p w14:paraId="4F546C5D" w14:textId="77777777" w:rsidR="005E0B2B" w:rsidRDefault="005E0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5084" w14:textId="73C6BFDD"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111F46">
          <w:t>HHC Advisory Board</w:t>
        </w:r>
      </w:sdtContent>
    </w:sdt>
  </w:p>
  <w:p w14:paraId="3C69E50B" w14:textId="0621ED2B"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3C3CF0">
          <w:t>March 11, 2025</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5F1AB5"/>
    <w:multiLevelType w:val="hybridMultilevel"/>
    <w:tmpl w:val="6FD6F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366865"/>
    <w:multiLevelType w:val="hybridMultilevel"/>
    <w:tmpl w:val="E000E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C18F5"/>
    <w:multiLevelType w:val="hybridMultilevel"/>
    <w:tmpl w:val="57085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4"/>
  </w:num>
  <w:num w:numId="12" w16cid:durableId="973295504">
    <w:abstractNumId w:val="10"/>
  </w:num>
  <w:num w:numId="13" w16cid:durableId="1765955155">
    <w:abstractNumId w:val="12"/>
  </w:num>
  <w:num w:numId="14" w16cid:durableId="1704748933">
    <w:abstractNumId w:val="11"/>
  </w:num>
  <w:num w:numId="15" w16cid:durableId="275719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82086"/>
    <w:rsid w:val="00084341"/>
    <w:rsid w:val="00096ECE"/>
    <w:rsid w:val="000C0820"/>
    <w:rsid w:val="0010443C"/>
    <w:rsid w:val="00110A67"/>
    <w:rsid w:val="00111F46"/>
    <w:rsid w:val="001240BE"/>
    <w:rsid w:val="00153DA7"/>
    <w:rsid w:val="00164BA3"/>
    <w:rsid w:val="001839BA"/>
    <w:rsid w:val="001840FD"/>
    <w:rsid w:val="001B1D31"/>
    <w:rsid w:val="001B49A6"/>
    <w:rsid w:val="001C0249"/>
    <w:rsid w:val="001D6BF6"/>
    <w:rsid w:val="002128C8"/>
    <w:rsid w:val="00217F5E"/>
    <w:rsid w:val="00242323"/>
    <w:rsid w:val="002A49C4"/>
    <w:rsid w:val="002A7720"/>
    <w:rsid w:val="002B0E65"/>
    <w:rsid w:val="002B5A3C"/>
    <w:rsid w:val="00325614"/>
    <w:rsid w:val="003431F1"/>
    <w:rsid w:val="0034332A"/>
    <w:rsid w:val="00382D1E"/>
    <w:rsid w:val="003A2E7D"/>
    <w:rsid w:val="003B3C93"/>
    <w:rsid w:val="003C17E2"/>
    <w:rsid w:val="003C3CF0"/>
    <w:rsid w:val="00416A86"/>
    <w:rsid w:val="004906A3"/>
    <w:rsid w:val="0049197D"/>
    <w:rsid w:val="004D4719"/>
    <w:rsid w:val="00523750"/>
    <w:rsid w:val="0054415B"/>
    <w:rsid w:val="00564BB6"/>
    <w:rsid w:val="005A2E93"/>
    <w:rsid w:val="005D3B1E"/>
    <w:rsid w:val="005E0B2B"/>
    <w:rsid w:val="006A2514"/>
    <w:rsid w:val="006A5B3A"/>
    <w:rsid w:val="006A6EE0"/>
    <w:rsid w:val="006B1778"/>
    <w:rsid w:val="006B661A"/>
    <w:rsid w:val="006B674E"/>
    <w:rsid w:val="006B7215"/>
    <w:rsid w:val="006C0FA6"/>
    <w:rsid w:val="006E6AA5"/>
    <w:rsid w:val="007123B4"/>
    <w:rsid w:val="007D242F"/>
    <w:rsid w:val="007D4522"/>
    <w:rsid w:val="008378FC"/>
    <w:rsid w:val="008403D1"/>
    <w:rsid w:val="00884772"/>
    <w:rsid w:val="008A5808"/>
    <w:rsid w:val="008D5C77"/>
    <w:rsid w:val="008F6E86"/>
    <w:rsid w:val="009348EB"/>
    <w:rsid w:val="00934E9A"/>
    <w:rsid w:val="0094023F"/>
    <w:rsid w:val="0095337A"/>
    <w:rsid w:val="00986583"/>
    <w:rsid w:val="009A27A1"/>
    <w:rsid w:val="009A2A77"/>
    <w:rsid w:val="009F1DDF"/>
    <w:rsid w:val="009F7AAD"/>
    <w:rsid w:val="00A05EF7"/>
    <w:rsid w:val="00A7005F"/>
    <w:rsid w:val="00A765DE"/>
    <w:rsid w:val="00A8223B"/>
    <w:rsid w:val="00A93F20"/>
    <w:rsid w:val="00AB3E1A"/>
    <w:rsid w:val="00AF0E42"/>
    <w:rsid w:val="00B04D74"/>
    <w:rsid w:val="00B273A3"/>
    <w:rsid w:val="00B822B4"/>
    <w:rsid w:val="00B93153"/>
    <w:rsid w:val="00BF322D"/>
    <w:rsid w:val="00C208FD"/>
    <w:rsid w:val="00C8479B"/>
    <w:rsid w:val="00C9192D"/>
    <w:rsid w:val="00CB4FBB"/>
    <w:rsid w:val="00CB7CB2"/>
    <w:rsid w:val="00D03E76"/>
    <w:rsid w:val="00DA4187"/>
    <w:rsid w:val="00DC7493"/>
    <w:rsid w:val="00E17098"/>
    <w:rsid w:val="00E31AB2"/>
    <w:rsid w:val="00E3206F"/>
    <w:rsid w:val="00E45BB9"/>
    <w:rsid w:val="00E667E2"/>
    <w:rsid w:val="00E81D49"/>
    <w:rsid w:val="00EB5064"/>
    <w:rsid w:val="00ED10E8"/>
    <w:rsid w:val="00EE3989"/>
    <w:rsid w:val="00F4374C"/>
    <w:rsid w:val="00F60639"/>
    <w:rsid w:val="00F74172"/>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1C00DA"/>
    <w:rsid w:val="002F0AE6"/>
    <w:rsid w:val="00325614"/>
    <w:rsid w:val="00355EAF"/>
    <w:rsid w:val="00385496"/>
    <w:rsid w:val="003A2E7D"/>
    <w:rsid w:val="003C4204"/>
    <w:rsid w:val="00521264"/>
    <w:rsid w:val="00564BB6"/>
    <w:rsid w:val="005C0338"/>
    <w:rsid w:val="005C6789"/>
    <w:rsid w:val="007A5500"/>
    <w:rsid w:val="00A72B1E"/>
    <w:rsid w:val="00A93F20"/>
    <w:rsid w:val="00B01779"/>
    <w:rsid w:val="00CB7CB2"/>
    <w:rsid w:val="00D62418"/>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119</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March 11, 2025</cp:keywords>
  <dc:description>HHC Advisory Board</dc:description>
  <cp:lastModifiedBy>Miranda Spencer</cp:lastModifiedBy>
  <cp:revision>4</cp:revision>
  <dcterms:created xsi:type="dcterms:W3CDTF">2025-03-11T20:31:00Z</dcterms:created>
  <dcterms:modified xsi:type="dcterms:W3CDTF">2025-04-23T16:44:00Z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