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3EC0E" w14:textId="12A11D9F" w:rsidR="00EF2BFC" w:rsidRDefault="00EF2BFC" w:rsidP="00EF2BFC">
      <w:r>
        <w:t xml:space="preserve">Housing providers are required to do 2 tasks </w:t>
      </w:r>
      <w:r w:rsidR="0039383B">
        <w:t>in the coordinated entry process</w:t>
      </w:r>
    </w:p>
    <w:p w14:paraId="276E82D4" w14:textId="7BC357BF" w:rsidR="00EF2BFC" w:rsidRDefault="0039383B" w:rsidP="0039383B">
      <w:pPr>
        <w:pStyle w:val="ListParagraph"/>
        <w:numPr>
          <w:ilvl w:val="0"/>
          <w:numId w:val="4"/>
        </w:numPr>
      </w:pPr>
      <w:r>
        <w:t>R</w:t>
      </w:r>
      <w:r w:rsidR="00EF2BFC">
        <w:t>ecord</w:t>
      </w:r>
      <w:r>
        <w:t xml:space="preserve"> their</w:t>
      </w:r>
      <w:r w:rsidR="00EF2BFC">
        <w:t xml:space="preserve"> contacts with clients that are matched with their program.</w:t>
      </w:r>
      <w:r>
        <w:t xml:space="preserve"> </w:t>
      </w:r>
    </w:p>
    <w:p w14:paraId="4FCDC85D" w14:textId="190A9789" w:rsidR="0039383B" w:rsidRDefault="0039383B" w:rsidP="0039383B">
      <w:pPr>
        <w:pStyle w:val="ListParagraph"/>
        <w:numPr>
          <w:ilvl w:val="0"/>
          <w:numId w:val="4"/>
        </w:numPr>
      </w:pPr>
      <w:r>
        <w:t xml:space="preserve">Close “Coordinated Entry” Entry/Exits after clients are housed. </w:t>
      </w:r>
    </w:p>
    <w:p w14:paraId="22AE0C29" w14:textId="77777777" w:rsidR="00EF2BFC" w:rsidRDefault="00EF2BFC" w:rsidP="00EF2BFC">
      <w:bookmarkStart w:id="0" w:name="_GoBack"/>
      <w:bookmarkEnd w:id="0"/>
    </w:p>
    <w:p w14:paraId="54C8E3E6" w14:textId="5AC4832B" w:rsidR="00EF2BFC" w:rsidRPr="0039383B" w:rsidRDefault="00EF2BFC" w:rsidP="00EF2BFC">
      <w:pPr>
        <w:rPr>
          <w:u w:val="single"/>
        </w:rPr>
      </w:pPr>
      <w:r w:rsidRPr="0039383B">
        <w:rPr>
          <w:u w:val="single"/>
        </w:rPr>
        <w:t xml:space="preserve">Recording Contacts With </w:t>
      </w:r>
      <w:r w:rsidR="003F7332" w:rsidRPr="0039383B">
        <w:rPr>
          <w:u w:val="single"/>
        </w:rPr>
        <w:t xml:space="preserve">clients. </w:t>
      </w:r>
    </w:p>
    <w:p w14:paraId="5A2D79AB" w14:textId="77777777" w:rsidR="00851778" w:rsidRDefault="00851778" w:rsidP="00851778">
      <w:r>
        <w:t xml:space="preserve">Note: Providers in Oswego or Cayuga county should use their county-specific provider. This document will refer to all 3 providers as “Coordinated Entry NY-505”. </w:t>
      </w:r>
    </w:p>
    <w:p w14:paraId="2B82F63E" w14:textId="77777777" w:rsidR="00851778" w:rsidRDefault="00851778" w:rsidP="00EF2BFC"/>
    <w:p w14:paraId="39DBCF36" w14:textId="77777777" w:rsidR="00EF2BFC" w:rsidRDefault="00EF2BFC" w:rsidP="00EF2BFC">
      <w:pPr>
        <w:pStyle w:val="ListParagraph"/>
        <w:numPr>
          <w:ilvl w:val="0"/>
          <w:numId w:val="1"/>
        </w:numPr>
      </w:pPr>
      <w:r>
        <w:t>Change your “Enter Data As” provider to the “Coordinated Entry NY-505” provider</w:t>
      </w:r>
      <w:r w:rsidRPr="00F502B7">
        <w:t xml:space="preserve"> </w:t>
      </w:r>
    </w:p>
    <w:p w14:paraId="40A93098" w14:textId="77777777" w:rsidR="00EF2BFC" w:rsidRDefault="00EF2BFC" w:rsidP="00EF2BFC">
      <w:pPr>
        <w:pStyle w:val="ListParagraph"/>
      </w:pPr>
      <w:r>
        <w:rPr>
          <w:noProof/>
        </w:rPr>
        <w:drawing>
          <wp:inline distT="0" distB="0" distL="0" distR="0" wp14:anchorId="3F669006" wp14:editId="5CB01ABB">
            <wp:extent cx="3267075" cy="111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A193A" w14:textId="77777777" w:rsidR="00EF2BFC" w:rsidRDefault="00EF2BFC" w:rsidP="00EF2BFC">
      <w:pPr>
        <w:pStyle w:val="ListParagraph"/>
      </w:pPr>
      <w:r>
        <w:rPr>
          <w:noProof/>
        </w:rPr>
        <w:drawing>
          <wp:inline distT="0" distB="0" distL="0" distR="0" wp14:anchorId="6AFE6EFE" wp14:editId="3DF4F82A">
            <wp:extent cx="4238625" cy="26138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0035" cy="262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B868F" w14:textId="4333D9C0" w:rsidR="00EF2BFC" w:rsidRDefault="00851778" w:rsidP="00851778">
      <w:pPr>
        <w:pStyle w:val="ListParagraph"/>
        <w:numPr>
          <w:ilvl w:val="0"/>
          <w:numId w:val="1"/>
        </w:numPr>
      </w:pPr>
      <w:r>
        <w:t xml:space="preserve">Navigate to the client’s profile in </w:t>
      </w:r>
      <w:proofErr w:type="spellStart"/>
      <w:r>
        <w:t>Clientpoint</w:t>
      </w:r>
      <w:proofErr w:type="spellEnd"/>
    </w:p>
    <w:p w14:paraId="373569BA" w14:textId="4579A6DC" w:rsidR="00851778" w:rsidRDefault="00851778" w:rsidP="00851778">
      <w:pPr>
        <w:pStyle w:val="ListParagraph"/>
        <w:numPr>
          <w:ilvl w:val="0"/>
          <w:numId w:val="1"/>
        </w:numPr>
      </w:pPr>
      <w:r>
        <w:t>Navigate to the Entry/Exit Tab of the client’s profile</w:t>
      </w:r>
    </w:p>
    <w:p w14:paraId="670316B1" w14:textId="7E09452C" w:rsidR="00851778" w:rsidRDefault="00851778" w:rsidP="00851778">
      <w:pPr>
        <w:pStyle w:val="ListParagraph"/>
        <w:numPr>
          <w:ilvl w:val="0"/>
          <w:numId w:val="1"/>
        </w:numPr>
      </w:pPr>
      <w:r>
        <w:t>Create a new Interim Assessment in the Client’s Coordinated Entry Entry/exit</w:t>
      </w:r>
    </w:p>
    <w:p w14:paraId="44AFAE5B" w14:textId="7D531715" w:rsidR="00851778" w:rsidRDefault="00851778" w:rsidP="00851778">
      <w:pPr>
        <w:pStyle w:val="ListParagraph"/>
        <w:numPr>
          <w:ilvl w:val="1"/>
          <w:numId w:val="1"/>
        </w:numPr>
      </w:pPr>
      <w:r>
        <w:t xml:space="preserve">If the Client does not have an open CE entry, contact the caseworker at the referring shelter or street outreach program as well as the appropriate coordinated entry staff person. </w:t>
      </w:r>
    </w:p>
    <w:p w14:paraId="77A98673" w14:textId="31CE9284" w:rsidR="002C0275" w:rsidRDefault="00780E3B" w:rsidP="002C0275">
      <w:r w:rsidRPr="00780E3B">
        <w:rPr>
          <w:noProof/>
        </w:rPr>
        <w:drawing>
          <wp:inline distT="0" distB="0" distL="0" distR="0" wp14:anchorId="5CD79ADB" wp14:editId="3F681B09">
            <wp:extent cx="5943600" cy="92583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9676B" w14:textId="56A5A3E8" w:rsidR="00780E3B" w:rsidRDefault="00780E3B" w:rsidP="002C0275">
      <w:r w:rsidRPr="00780E3B">
        <w:rPr>
          <w:noProof/>
        </w:rPr>
        <w:lastRenderedPageBreak/>
        <w:drawing>
          <wp:inline distT="0" distB="0" distL="0" distR="0" wp14:anchorId="2B8DD054" wp14:editId="1ABA9A54">
            <wp:extent cx="4410075" cy="1140212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1395" cy="11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156AC" w14:textId="76434267" w:rsidR="00851778" w:rsidRDefault="00780E3B" w:rsidP="00851778">
      <w:pPr>
        <w:pStyle w:val="ListParagraph"/>
        <w:numPr>
          <w:ilvl w:val="0"/>
          <w:numId w:val="1"/>
        </w:numPr>
      </w:pPr>
      <w:r>
        <w:t xml:space="preserve">Select “Update” as the type of interim </w:t>
      </w:r>
      <w:proofErr w:type="gramStart"/>
      <w:r>
        <w:t>assessment, and</w:t>
      </w:r>
      <w:proofErr w:type="gramEnd"/>
      <w:r>
        <w:t xml:space="preserve"> set the Review date to the date of the contact. </w:t>
      </w:r>
    </w:p>
    <w:p w14:paraId="5AF18AFF" w14:textId="01696369" w:rsidR="00780E3B" w:rsidRDefault="00780E3B" w:rsidP="00780E3B">
      <w:pPr>
        <w:ind w:left="360"/>
      </w:pPr>
      <w:r w:rsidRPr="00780E3B">
        <w:rPr>
          <w:noProof/>
        </w:rPr>
        <w:drawing>
          <wp:inline distT="0" distB="0" distL="0" distR="0" wp14:anchorId="43175E87" wp14:editId="78593CBD">
            <wp:extent cx="5943600" cy="180530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4EFFD" w14:textId="33587807" w:rsidR="00780E3B" w:rsidRDefault="00780E3B" w:rsidP="00780E3B">
      <w:pPr>
        <w:pStyle w:val="ListParagraph"/>
        <w:numPr>
          <w:ilvl w:val="0"/>
          <w:numId w:val="1"/>
        </w:numPr>
      </w:pPr>
      <w:r>
        <w:t xml:space="preserve">Confirm that “Matched Provider (CE Staff Only)” Has your program listed as the housing provider matched to this client, and contact CE staff if your program is not listed here. </w:t>
      </w:r>
    </w:p>
    <w:p w14:paraId="640161D5" w14:textId="0B07A0FA" w:rsidR="00780E3B" w:rsidRDefault="00780E3B" w:rsidP="00780E3B">
      <w:pPr>
        <w:pStyle w:val="ListParagraph"/>
        <w:numPr>
          <w:ilvl w:val="0"/>
          <w:numId w:val="1"/>
        </w:numPr>
      </w:pPr>
      <w:r>
        <w:t>Add a new record to “Housing Provider Contacts”</w:t>
      </w:r>
    </w:p>
    <w:p w14:paraId="3EB7516A" w14:textId="2BD2859C" w:rsidR="00780E3B" w:rsidRDefault="00780E3B" w:rsidP="00780E3B">
      <w:pPr>
        <w:ind w:left="360"/>
      </w:pPr>
      <w:r w:rsidRPr="00780E3B">
        <w:rPr>
          <w:noProof/>
        </w:rPr>
        <w:drawing>
          <wp:inline distT="0" distB="0" distL="0" distR="0" wp14:anchorId="468F9CF3" wp14:editId="34012AC5">
            <wp:extent cx="5943600" cy="1524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C746F" w14:textId="6D8830EA" w:rsidR="00780E3B" w:rsidRDefault="00780E3B" w:rsidP="00780E3B">
      <w:pPr>
        <w:pStyle w:val="ListParagraph"/>
        <w:numPr>
          <w:ilvl w:val="1"/>
          <w:numId w:val="1"/>
        </w:numPr>
      </w:pPr>
      <w:r>
        <w:t>Select your provider as “Housing Provider Offering Services”</w:t>
      </w:r>
    </w:p>
    <w:p w14:paraId="1CC960FE" w14:textId="70E49A35" w:rsidR="00780E3B" w:rsidRDefault="00780E3B" w:rsidP="00780E3B">
      <w:pPr>
        <w:pStyle w:val="ListParagraph"/>
        <w:ind w:left="1440"/>
      </w:pPr>
      <w:r w:rsidRPr="00780E3B">
        <w:rPr>
          <w:noProof/>
        </w:rPr>
        <w:drawing>
          <wp:inline distT="0" distB="0" distL="0" distR="0" wp14:anchorId="0CFCE82E" wp14:editId="38585CBF">
            <wp:extent cx="3486150" cy="1961704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5501" cy="197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2868D" w14:textId="30EAE2E7" w:rsidR="00780E3B" w:rsidRDefault="00780E3B" w:rsidP="00780E3B">
      <w:pPr>
        <w:pStyle w:val="ListParagraph"/>
        <w:numPr>
          <w:ilvl w:val="1"/>
          <w:numId w:val="1"/>
        </w:numPr>
      </w:pPr>
      <w:r>
        <w:lastRenderedPageBreak/>
        <w:t>Select the appropriate Contact Type</w:t>
      </w:r>
    </w:p>
    <w:p w14:paraId="3E0F97C0" w14:textId="30DE5697" w:rsidR="00780E3B" w:rsidRDefault="00780E3B" w:rsidP="00780E3B">
      <w:pPr>
        <w:pStyle w:val="ListParagraph"/>
        <w:ind w:left="1440"/>
      </w:pPr>
      <w:r w:rsidRPr="00780E3B">
        <w:rPr>
          <w:noProof/>
        </w:rPr>
        <w:drawing>
          <wp:inline distT="0" distB="0" distL="0" distR="0" wp14:anchorId="5CACB6D2" wp14:editId="5F609EBD">
            <wp:extent cx="3819525" cy="1367847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9929" cy="139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B2009" w14:textId="18B69D4B" w:rsidR="00780E3B" w:rsidRDefault="00780E3B" w:rsidP="00780E3B">
      <w:pPr>
        <w:pStyle w:val="ListParagraph"/>
        <w:numPr>
          <w:ilvl w:val="1"/>
          <w:numId w:val="1"/>
        </w:numPr>
      </w:pPr>
      <w:r>
        <w:t xml:space="preserve">Select a client Event describing the outcome of the contact. </w:t>
      </w:r>
    </w:p>
    <w:p w14:paraId="30BCF78D" w14:textId="7D62E1A2" w:rsidR="00780E3B" w:rsidRDefault="00780E3B" w:rsidP="00780E3B">
      <w:pPr>
        <w:pStyle w:val="ListParagraph"/>
        <w:ind w:left="1440"/>
      </w:pPr>
      <w:r w:rsidRPr="00780E3B">
        <w:rPr>
          <w:noProof/>
        </w:rPr>
        <w:drawing>
          <wp:inline distT="0" distB="0" distL="0" distR="0" wp14:anchorId="5576F238" wp14:editId="4C87CFA8">
            <wp:extent cx="3767292" cy="1276350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78063" cy="127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4D4A8" w14:textId="09ADEB08" w:rsidR="00780E3B" w:rsidRDefault="00780E3B" w:rsidP="00CD1271">
      <w:pPr>
        <w:pStyle w:val="ListParagraph"/>
        <w:numPr>
          <w:ilvl w:val="1"/>
          <w:numId w:val="1"/>
        </w:numPr>
      </w:pPr>
      <w:r>
        <w:t xml:space="preserve">Ensure that the Start Date is the date the contact occurred. </w:t>
      </w:r>
    </w:p>
    <w:p w14:paraId="6B57724E" w14:textId="268900EB" w:rsidR="00CD1271" w:rsidRDefault="00CD1271" w:rsidP="00CD1271">
      <w:pPr>
        <w:pStyle w:val="ListParagraph"/>
        <w:numPr>
          <w:ilvl w:val="1"/>
          <w:numId w:val="1"/>
        </w:numPr>
      </w:pPr>
      <w:r>
        <w:t xml:space="preserve">Fill out any additional information about the contact in “Contact Notes” </w:t>
      </w:r>
    </w:p>
    <w:p w14:paraId="6669A1D6" w14:textId="77777777" w:rsidR="003F7332" w:rsidRDefault="00CD1271" w:rsidP="00CD1271">
      <w:pPr>
        <w:pStyle w:val="ListParagraph"/>
        <w:numPr>
          <w:ilvl w:val="0"/>
          <w:numId w:val="1"/>
        </w:numPr>
      </w:pPr>
      <w:r>
        <w:t>Save and Exit the interim assessment</w:t>
      </w:r>
      <w:r>
        <w:tab/>
      </w:r>
      <w:r>
        <w:tab/>
      </w:r>
    </w:p>
    <w:p w14:paraId="7A8733E4" w14:textId="77777777" w:rsidR="003F7332" w:rsidRDefault="003F7332" w:rsidP="003F7332"/>
    <w:p w14:paraId="0BAAB92A" w14:textId="69E9FA32" w:rsidR="003F7332" w:rsidRPr="0039383B" w:rsidRDefault="003F7332" w:rsidP="003F7332">
      <w:r w:rsidRPr="0039383B">
        <w:rPr>
          <w:u w:val="single"/>
        </w:rPr>
        <w:t xml:space="preserve">Closing </w:t>
      </w:r>
      <w:r w:rsidR="00A41C5E" w:rsidRPr="0039383B">
        <w:rPr>
          <w:u w:val="single"/>
        </w:rPr>
        <w:t xml:space="preserve">“Coordinated Entry” </w:t>
      </w:r>
      <w:r w:rsidR="0039383B" w:rsidRPr="0039383B">
        <w:rPr>
          <w:u w:val="single"/>
        </w:rPr>
        <w:t>Entry/Exits.</w:t>
      </w:r>
      <w:r w:rsidR="0039383B" w:rsidRPr="0039383B">
        <w:t xml:space="preserve"> </w:t>
      </w:r>
    </w:p>
    <w:p w14:paraId="17D8775D" w14:textId="77777777" w:rsidR="003F7332" w:rsidRDefault="00CD1271" w:rsidP="003F7332">
      <w:pPr>
        <w:pStyle w:val="ListParagraph"/>
        <w:numPr>
          <w:ilvl w:val="0"/>
          <w:numId w:val="2"/>
        </w:numPr>
      </w:pPr>
      <w:r>
        <w:tab/>
      </w:r>
      <w:r w:rsidR="003F7332">
        <w:t>Change your “Enter Data As” provider to the “Coordinated Entry NY-505” provider</w:t>
      </w:r>
      <w:r w:rsidR="003F7332" w:rsidRPr="00F502B7">
        <w:t xml:space="preserve"> </w:t>
      </w:r>
    </w:p>
    <w:p w14:paraId="6667F8DC" w14:textId="77777777" w:rsidR="003F7332" w:rsidRDefault="003F7332" w:rsidP="003F7332">
      <w:pPr>
        <w:pStyle w:val="ListParagraph"/>
      </w:pPr>
      <w:r>
        <w:rPr>
          <w:noProof/>
        </w:rPr>
        <w:drawing>
          <wp:inline distT="0" distB="0" distL="0" distR="0" wp14:anchorId="5CFC8ECA" wp14:editId="5FFEBAD7">
            <wp:extent cx="3267075" cy="11144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30B1B" w14:textId="77777777" w:rsidR="003F7332" w:rsidRDefault="003F7332" w:rsidP="003F7332">
      <w:pPr>
        <w:pStyle w:val="ListParagraph"/>
      </w:pPr>
      <w:r>
        <w:rPr>
          <w:noProof/>
        </w:rPr>
        <w:drawing>
          <wp:inline distT="0" distB="0" distL="0" distR="0" wp14:anchorId="4A52B3AE" wp14:editId="61C3F16D">
            <wp:extent cx="4238625" cy="26138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0035" cy="262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DD5F5" w14:textId="77777777" w:rsidR="003F7332" w:rsidRDefault="003F7332" w:rsidP="003F7332">
      <w:pPr>
        <w:pStyle w:val="ListParagraph"/>
        <w:numPr>
          <w:ilvl w:val="0"/>
          <w:numId w:val="2"/>
        </w:numPr>
      </w:pPr>
      <w:r>
        <w:lastRenderedPageBreak/>
        <w:t xml:space="preserve">Navigate to the client’s profile in </w:t>
      </w:r>
      <w:proofErr w:type="spellStart"/>
      <w:r>
        <w:t>Clientpoint</w:t>
      </w:r>
      <w:proofErr w:type="spellEnd"/>
    </w:p>
    <w:p w14:paraId="22561F54" w14:textId="729677C6" w:rsidR="003F7332" w:rsidRDefault="003F7332" w:rsidP="003F7332">
      <w:pPr>
        <w:pStyle w:val="ListParagraph"/>
        <w:numPr>
          <w:ilvl w:val="0"/>
          <w:numId w:val="2"/>
        </w:numPr>
      </w:pPr>
      <w:r>
        <w:t>Navigate to the Entry/Exit Tab of the client’s profile</w:t>
      </w:r>
    </w:p>
    <w:p w14:paraId="23921246" w14:textId="77777777" w:rsidR="003F7332" w:rsidRDefault="003F7332" w:rsidP="003F7332">
      <w:pPr>
        <w:pStyle w:val="ListParagraph"/>
        <w:numPr>
          <w:ilvl w:val="0"/>
          <w:numId w:val="2"/>
        </w:numPr>
      </w:pPr>
      <w:r>
        <w:t xml:space="preserve">Click on the pencil to the </w:t>
      </w:r>
      <w:proofErr w:type="gramStart"/>
      <w:r>
        <w:t>left hand</w:t>
      </w:r>
      <w:proofErr w:type="gramEnd"/>
      <w:r>
        <w:t xml:space="preserve"> side of the blank “Exit date” column to edit the client’s exit. </w:t>
      </w:r>
    </w:p>
    <w:p w14:paraId="35D3CEEA" w14:textId="39355C2B" w:rsidR="003F7332" w:rsidRDefault="003F7332" w:rsidP="003F7332">
      <w:pPr>
        <w:pStyle w:val="ListParagraph"/>
      </w:pPr>
      <w:r w:rsidRPr="003F7332">
        <w:drawing>
          <wp:inline distT="0" distB="0" distL="0" distR="0" wp14:anchorId="4F1DAC72" wp14:editId="17CBE4CB">
            <wp:extent cx="5943600" cy="10826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DD647" w14:textId="10F4ACFF" w:rsidR="003F7332" w:rsidRDefault="003F7332" w:rsidP="003F7332">
      <w:pPr>
        <w:pStyle w:val="ListParagraph"/>
        <w:numPr>
          <w:ilvl w:val="0"/>
          <w:numId w:val="2"/>
        </w:numPr>
      </w:pPr>
      <w:r>
        <w:t xml:space="preserve">Select the </w:t>
      </w:r>
      <w:r w:rsidR="00F97426">
        <w:t>appropriate</w:t>
      </w:r>
      <w:r>
        <w:t xml:space="preserve"> exit date</w:t>
      </w:r>
      <w:r w:rsidR="00F97426">
        <w:t xml:space="preserve"> and destination</w:t>
      </w:r>
      <w:r>
        <w:t xml:space="preserve"> for the Coordinated Entry provider. </w:t>
      </w:r>
    </w:p>
    <w:p w14:paraId="04C842A1" w14:textId="5E1C7064" w:rsidR="00FD5734" w:rsidRDefault="00F97426" w:rsidP="00FD5734">
      <w:pPr>
        <w:pStyle w:val="ListParagraph"/>
        <w:numPr>
          <w:ilvl w:val="1"/>
          <w:numId w:val="2"/>
        </w:numPr>
      </w:pPr>
      <w:r>
        <w:t xml:space="preserve">Rapid Re-housing providers should </w:t>
      </w:r>
      <w:r w:rsidR="00D744D2">
        <w:t>exit</w:t>
      </w:r>
      <w:r>
        <w:t xml:space="preserve"> clients</w:t>
      </w:r>
      <w:r w:rsidR="00D744D2">
        <w:t xml:space="preserve">’ Coordinated Entry referrals </w:t>
      </w:r>
      <w:r>
        <w:t>when they have moved in to a housing unit</w:t>
      </w:r>
      <w:r w:rsidR="00D744D2">
        <w:t xml:space="preserve">, and select the “Rental By Client, with RRH or equivalent </w:t>
      </w:r>
      <w:proofErr w:type="spellStart"/>
      <w:r w:rsidR="00D744D2">
        <w:t>subidy</w:t>
      </w:r>
      <w:proofErr w:type="spellEnd"/>
      <w:r w:rsidR="00D744D2">
        <w:t xml:space="preserve">” </w:t>
      </w:r>
      <w:proofErr w:type="gramStart"/>
      <w:r w:rsidR="00D744D2">
        <w:t>destination.*</w:t>
      </w:r>
      <w:proofErr w:type="gramEnd"/>
      <w:r w:rsidR="00D744D2">
        <w:t>*</w:t>
      </w:r>
    </w:p>
    <w:p w14:paraId="60EF95E0" w14:textId="6142AE65" w:rsidR="00D744D2" w:rsidRDefault="00F97426" w:rsidP="00D744D2">
      <w:pPr>
        <w:pStyle w:val="ListParagraph"/>
        <w:numPr>
          <w:ilvl w:val="1"/>
          <w:numId w:val="2"/>
        </w:numPr>
      </w:pPr>
      <w:r>
        <w:t xml:space="preserve">Permanent supportive housing providers should close clients when they move into housing units with their programs, </w:t>
      </w:r>
      <w:r w:rsidR="00D744D2">
        <w:t>which should coincide with the start date in that project. They should select the “Permanent housing (other than RRH) for formerly homeless persons”.</w:t>
      </w:r>
    </w:p>
    <w:p w14:paraId="0705F217" w14:textId="4CF3D7FF" w:rsidR="0039585B" w:rsidRDefault="00D744D2" w:rsidP="00D744D2">
      <w:r>
        <w:t>**Clients who are chronically homeless at RRH intake and are being considered for PSH while living in their housing unit should be left open.</w:t>
      </w:r>
    </w:p>
    <w:p w14:paraId="2D360C4D" w14:textId="3982E284" w:rsidR="0039585B" w:rsidRDefault="0039585B" w:rsidP="0039585B">
      <w:pPr>
        <w:pStyle w:val="ListParagraph"/>
        <w:numPr>
          <w:ilvl w:val="0"/>
          <w:numId w:val="2"/>
        </w:numPr>
      </w:pPr>
      <w:r>
        <w:t xml:space="preserve">Save and continue through that </w:t>
      </w:r>
      <w:proofErr w:type="gramStart"/>
      <w:r>
        <w:t>screen, and</w:t>
      </w:r>
      <w:proofErr w:type="gramEnd"/>
      <w:r>
        <w:t xml:space="preserve"> c</w:t>
      </w:r>
      <w:r w:rsidR="00D744D2">
        <w:t xml:space="preserve">onfirm that the </w:t>
      </w:r>
      <w:r>
        <w:t>“Matched Provider” on the exit assessment is your provider.</w:t>
      </w:r>
      <w:r w:rsidRPr="0039585B">
        <w:rPr>
          <w:noProof/>
        </w:rPr>
        <w:t xml:space="preserve"> </w:t>
      </w:r>
      <w:r w:rsidRPr="0039585B">
        <w:drawing>
          <wp:inline distT="0" distB="0" distL="0" distR="0" wp14:anchorId="6F578426" wp14:editId="54FBC84E">
            <wp:extent cx="5943600" cy="112014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4FA34" w14:textId="2F8E24E6" w:rsidR="00CD1271" w:rsidRDefault="00CD1271" w:rsidP="003F7332"/>
    <w:sectPr w:rsidR="00CD1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97DE8"/>
    <w:multiLevelType w:val="hybridMultilevel"/>
    <w:tmpl w:val="137A8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220A2"/>
    <w:multiLevelType w:val="hybridMultilevel"/>
    <w:tmpl w:val="137A8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31A50"/>
    <w:multiLevelType w:val="hybridMultilevel"/>
    <w:tmpl w:val="BCEC5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37A59"/>
    <w:multiLevelType w:val="hybridMultilevel"/>
    <w:tmpl w:val="137A8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FC"/>
    <w:rsid w:val="002C0275"/>
    <w:rsid w:val="0039383B"/>
    <w:rsid w:val="0039585B"/>
    <w:rsid w:val="003F7332"/>
    <w:rsid w:val="00780E3B"/>
    <w:rsid w:val="00851778"/>
    <w:rsid w:val="00A41C5E"/>
    <w:rsid w:val="00CD1271"/>
    <w:rsid w:val="00D744D2"/>
    <w:rsid w:val="00EF2BFC"/>
    <w:rsid w:val="00F97426"/>
    <w:rsid w:val="00F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7855"/>
  <w15:chartTrackingRefBased/>
  <w15:docId w15:val="{989E6E1C-9BBB-4599-80B7-9590BF9A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Hintz</dc:creator>
  <cp:keywords/>
  <dc:description/>
  <cp:lastModifiedBy>Fred Hintz</cp:lastModifiedBy>
  <cp:revision>3</cp:revision>
  <dcterms:created xsi:type="dcterms:W3CDTF">2019-09-12T15:23:00Z</dcterms:created>
  <dcterms:modified xsi:type="dcterms:W3CDTF">2019-09-12T19:49:00Z</dcterms:modified>
</cp:coreProperties>
</file>